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6883" w:rsidRDefault="00F70952" w:rsidP="009E1DE5">
      <w:pPr>
        <w:pStyle w:val="Heading1"/>
        <w:keepNext w:val="0"/>
        <w:widowControl w:val="0"/>
        <w:jc w:val="center"/>
      </w:pPr>
      <w:r>
        <w:t>Portfolio Rebalancing</w:t>
      </w:r>
      <w:r w:rsidR="008A6883">
        <w:t xml:space="preserve"> </w:t>
      </w:r>
      <w:r w:rsidR="004168D7">
        <w:t>Terminology</w:t>
      </w:r>
      <w:bookmarkStart w:id="0" w:name="_GoBack"/>
      <w:bookmarkEnd w:id="0"/>
      <w:r w:rsidR="00FF630A">
        <w:t xml:space="preserve"> </w:t>
      </w:r>
    </w:p>
    <w:p w:rsidR="00EF5AA6" w:rsidRDefault="004168D7" w:rsidP="00053F05">
      <w:pPr>
        <w:widowControl w:val="0"/>
        <w:jc w:val="center"/>
        <w:rPr>
          <w:b/>
          <w:bCs/>
        </w:rPr>
      </w:pPr>
      <w:r>
        <w:rPr>
          <w:b/>
          <w:bCs/>
        </w:rPr>
        <w:t>Sudweeks</w:t>
      </w:r>
      <w:r w:rsidR="00F70952">
        <w:rPr>
          <w:b/>
          <w:bCs/>
        </w:rPr>
        <w:t xml:space="preserve"> </w:t>
      </w:r>
      <w:r w:rsidR="00F70952">
        <w:t>MBA620/Fin 418-18 Day 18</w:t>
      </w:r>
    </w:p>
    <w:p w:rsidR="004168D7" w:rsidRPr="00053F05" w:rsidRDefault="004168D7" w:rsidP="004168D7">
      <w:pPr>
        <w:widowControl w:val="0"/>
        <w:pBdr>
          <w:bottom w:val="single" w:sz="4" w:space="1" w:color="auto"/>
        </w:pBdr>
        <w:jc w:val="center"/>
        <w:rPr>
          <w:b/>
          <w:bCs/>
        </w:rPr>
      </w:pPr>
    </w:p>
    <w:p w:rsidR="004168D7" w:rsidRDefault="004168D7" w:rsidP="009E1DE5">
      <w:pPr>
        <w:widowControl w:val="0"/>
      </w:pPr>
    </w:p>
    <w:p w:rsidR="00773C7D" w:rsidRDefault="00773C7D" w:rsidP="00CA7BC8">
      <w:r w:rsidRPr="00773C7D">
        <w:rPr>
          <w:b/>
        </w:rPr>
        <w:t>Active portfolio management</w:t>
      </w:r>
      <w:r>
        <w:t>.  It is the process of using publicly available data to actively manage a portfolio in an effort to beat the benchmark after all transactions costs, taxes, management, and other fees.  However, to do this successfully you must do this consistently year-after-year, and not just from luck.</w:t>
      </w:r>
    </w:p>
    <w:p w:rsidR="00773C7D" w:rsidRDefault="00773C7D" w:rsidP="00CA7BC8"/>
    <w:p w:rsidR="00773C7D" w:rsidRDefault="00773C7D" w:rsidP="00CA7BC8">
      <w:r w:rsidRPr="00773C7D">
        <w:rPr>
          <w:b/>
        </w:rPr>
        <w:t>Jensen’s Alpha</w:t>
      </w:r>
      <w:r>
        <w:t>. This is a risk-adjusted performance measure.  This is the ratio of your portfolio return less CAPM determined  portfolio return, or alpha = rp - [ rf  + ßp (rm – rf) ] where ap = alpha for the portfolio, rp =  average return on the portfolio, ßp =  Weighted average Beta, rf =  average risk free rate, and rm =  average return on market index port. It is portfolio performance less expected portfolio performance from CAPM model.</w:t>
      </w:r>
    </w:p>
    <w:p w:rsidR="00773C7D" w:rsidRDefault="00773C7D" w:rsidP="00CA7BC8"/>
    <w:p w:rsidR="00773C7D" w:rsidRDefault="00773C7D" w:rsidP="00CA7BC8">
      <w:r w:rsidRPr="00773C7D">
        <w:rPr>
          <w:b/>
        </w:rPr>
        <w:t>Monitor performance</w:t>
      </w:r>
      <w:r>
        <w:t>.  The process of understanding and reviewing the performance of a portfolio.  Unless you monitor performance, you will not know how you are doing in working toward accomplishing your objectives.  You need to know how every asset you own is performing, and performing versus its benchmark, so you can determine how well you are moving toward your goals.</w:t>
      </w:r>
    </w:p>
    <w:p w:rsidR="00773C7D" w:rsidRDefault="00773C7D" w:rsidP="00CA7BC8"/>
    <w:p w:rsidR="00773C7D" w:rsidRDefault="00773C7D" w:rsidP="00CA7BC8">
      <w:r w:rsidRPr="00773C7D">
        <w:rPr>
          <w:b/>
        </w:rPr>
        <w:t>NMD (New Money / Donations) Addendum</w:t>
      </w:r>
      <w:r>
        <w:t xml:space="preserve">.  This is a way to rebalance using either of the rebalancing methods.  Rebalance as determined previously, but pay your charitable donations using appreciated assets, and use the money you would have spent on charity to purchase the “underweight” assets, so you do not have to sell and incur transactions costs or taxable events. </w:t>
      </w:r>
    </w:p>
    <w:p w:rsidR="00773C7D" w:rsidRDefault="00773C7D" w:rsidP="00CA7BC8"/>
    <w:p w:rsidR="00773C7D" w:rsidRDefault="00773C7D" w:rsidP="00CA7BC8">
      <w:r w:rsidRPr="00773C7D">
        <w:rPr>
          <w:b/>
        </w:rPr>
        <w:t>Passive portfolio management</w:t>
      </w:r>
      <w:r>
        <w:t>.  It is the process of buying a diversified portfolio which represents a broad market index (or benchmark) without any attempt to outperform the market or pick stocks.  Since most active managers fail to outperform their benchmarks, especially after costs and taxes, investors have realized that if you can’t beat them, join them, so they buy low-cost passive funds which meet their benchmarks consistently and minimize taxes.</w:t>
      </w:r>
    </w:p>
    <w:p w:rsidR="00773C7D" w:rsidRDefault="00773C7D" w:rsidP="00CA7BC8"/>
    <w:p w:rsidR="00773C7D" w:rsidRDefault="00773C7D" w:rsidP="00CA7BC8">
      <w:r w:rsidRPr="00773C7D">
        <w:rPr>
          <w:b/>
        </w:rPr>
        <w:t>Percent-range-based rebalancing</w:t>
      </w:r>
      <w:r>
        <w:t>.  This is the process of rebalance the portfolio every time actual holdings are +/-5% (or +/-10%) from target ratios.  Rebalance whenever you are outside this range.  It is easy to implement and wider ranges will reduce transactions costs (at the expense of higher tracking error).</w:t>
      </w:r>
    </w:p>
    <w:p w:rsidR="00773C7D" w:rsidRDefault="00773C7D" w:rsidP="00CA7BC8"/>
    <w:p w:rsidR="00773C7D" w:rsidRDefault="00773C7D" w:rsidP="00CA7BC8">
      <w:r w:rsidRPr="00773C7D">
        <w:rPr>
          <w:b/>
        </w:rPr>
        <w:t>Performance evaluation</w:t>
      </w:r>
      <w:r>
        <w:t>.  It is the process of evaluating a portfolio’s performance with the goal of understanding the key sources of return.</w:t>
      </w:r>
    </w:p>
    <w:p w:rsidR="00773C7D" w:rsidRDefault="00773C7D" w:rsidP="00CA7BC8"/>
    <w:p w:rsidR="00773C7D" w:rsidRDefault="00773C7D" w:rsidP="00CA7BC8">
      <w:r w:rsidRPr="00773C7D">
        <w:rPr>
          <w:b/>
        </w:rPr>
        <w:t>Periodic-based rebalancing</w:t>
      </w:r>
      <w:r>
        <w:t>.  This is the process of rebalancing where you specify a time period, i.e. bi-annually, annually, etc.  After each time period, rebalance the portfolio back to your original asset allocation targets.  It is the most simple of the methods, and longer periods have lower transactions and tax costs (but higher tracking error costs).</w:t>
      </w:r>
    </w:p>
    <w:p w:rsidR="00773C7D" w:rsidRDefault="00773C7D" w:rsidP="00773C7D"/>
    <w:p w:rsidR="00773C7D" w:rsidRDefault="00773C7D" w:rsidP="00773C7D">
      <w:r w:rsidRPr="00773C7D">
        <w:rPr>
          <w:b/>
        </w:rPr>
        <w:lastRenderedPageBreak/>
        <w:t>Portfolio attribution</w:t>
      </w:r>
      <w:r>
        <w:t xml:space="preserve">.  It is the process of separating out portfolio returns into their related components, generally attributable to asset allocation, securities selection, industry, and currency. </w:t>
      </w:r>
    </w:p>
    <w:p w:rsidR="00773C7D" w:rsidRDefault="00773C7D" w:rsidP="00CA7BC8"/>
    <w:p w:rsidR="00773C7D" w:rsidRDefault="00773C7D" w:rsidP="00CA7BC8">
      <w:r w:rsidRPr="00773C7D">
        <w:rPr>
          <w:b/>
        </w:rPr>
        <w:t>Portfolio evaluation</w:t>
      </w:r>
      <w:r>
        <w:t>.  The process of monitoring financial asset performance, comparing asset performance to the relevant benchmarks, and determining how well the fund is meeting its objectives.</w:t>
      </w:r>
    </w:p>
    <w:p w:rsidR="00773C7D" w:rsidRDefault="00773C7D" w:rsidP="00CA7BC8"/>
    <w:p w:rsidR="00773C7D" w:rsidRDefault="00773C7D" w:rsidP="00CA7BC8">
      <w:r w:rsidRPr="00773C7D">
        <w:rPr>
          <w:b/>
        </w:rPr>
        <w:t>Portfolio management</w:t>
      </w:r>
      <w:r>
        <w:t xml:space="preserve">.  It is the development, construction, and management of a portfolio of financial assets to attain an investor’s specific goals.  </w:t>
      </w:r>
    </w:p>
    <w:p w:rsidR="00773C7D" w:rsidRDefault="00773C7D" w:rsidP="00CA7BC8"/>
    <w:p w:rsidR="00773C7D" w:rsidRDefault="00773C7D" w:rsidP="00CA7BC8">
      <w:r w:rsidRPr="00773C7D">
        <w:rPr>
          <w:b/>
        </w:rPr>
        <w:t>Portfolio rebalancing</w:t>
      </w:r>
      <w:r>
        <w:t>.  It is the process of bringing portfolios back into given target asset allocation ratios.  Changes in allocation occur due to changes in asset class performance and investor objectives or risk, or introduction of new capital or new asset classes.</w:t>
      </w:r>
    </w:p>
    <w:p w:rsidR="00773C7D" w:rsidRDefault="00773C7D" w:rsidP="00773C7D"/>
    <w:p w:rsidR="00773C7D" w:rsidRDefault="00773C7D" w:rsidP="00773C7D">
      <w:r w:rsidRPr="00773C7D">
        <w:rPr>
          <w:b/>
        </w:rPr>
        <w:t>Portfolio reporting</w:t>
      </w:r>
      <w:r>
        <w:t xml:space="preserve">.  The process of reviewing portfolio performance with the necessary participants, i.e. your spouse or your investment advisor.  </w:t>
      </w:r>
    </w:p>
    <w:p w:rsidR="00773C7D" w:rsidRDefault="00773C7D" w:rsidP="00CA7BC8"/>
    <w:p w:rsidR="00773C7D" w:rsidRDefault="00773C7D" w:rsidP="00CA7BC8">
      <w:r w:rsidRPr="00773C7D">
        <w:rPr>
          <w:b/>
        </w:rPr>
        <w:t>Risk-adjusted Performance</w:t>
      </w:r>
      <w:r>
        <w:t>.  It is the process of determining performance after adjusting for the risk of the portfolio.</w:t>
      </w:r>
    </w:p>
    <w:p w:rsidR="00773C7D" w:rsidRDefault="00773C7D" w:rsidP="00CA7BC8"/>
    <w:p w:rsidR="00773C7D" w:rsidRDefault="00773C7D" w:rsidP="00CA7BC8">
      <w:r w:rsidRPr="00773C7D">
        <w:rPr>
          <w:b/>
        </w:rPr>
        <w:t>Sharpe Index</w:t>
      </w:r>
      <w:r>
        <w:t>.  This is a risk-adjusted performance measure.  It is the ratio of your “excess return” divided by your portfolio standard deviation, i.e., your (rp – rf)/sp where rp = Average return on the portfolio, rf = your riskfree rate, and sp = Standard deviation of portfolio return.  The Sharpe Index is the portfolio risk premium divided by portfolio risk as measured by standard deviation.</w:t>
      </w:r>
    </w:p>
    <w:p w:rsidR="00773C7D" w:rsidRDefault="00773C7D" w:rsidP="00CA7BC8"/>
    <w:p w:rsidR="00773C7D" w:rsidRDefault="00773C7D" w:rsidP="00CA7BC8">
      <w:r w:rsidRPr="00773C7D">
        <w:rPr>
          <w:b/>
        </w:rPr>
        <w:t>Style analysis</w:t>
      </w:r>
      <w:r>
        <w:t>.  It is another way of obtaining abnormal returns is by analyzing the investment style pf the portfolio.  You can decompose returns by attributing allocation to style, and style tilts and rotation are important active portfolio strategies.</w:t>
      </w:r>
    </w:p>
    <w:p w:rsidR="00773C7D" w:rsidRDefault="00773C7D" w:rsidP="00CA7BC8"/>
    <w:p w:rsidR="00773C7D" w:rsidRDefault="00773C7D" w:rsidP="00CA7BC8">
      <w:r w:rsidRPr="00240467">
        <w:rPr>
          <w:b/>
        </w:rPr>
        <w:t xml:space="preserve">Taxable accounts. </w:t>
      </w:r>
      <w:r>
        <w:t xml:space="preserve"> There are investment vehicles without tax advantages.</w:t>
      </w:r>
    </w:p>
    <w:p w:rsidR="00773C7D" w:rsidRDefault="00773C7D" w:rsidP="00CA7BC8"/>
    <w:p w:rsidR="00240467" w:rsidRDefault="00240467" w:rsidP="00240467">
      <w:r w:rsidRPr="00240467">
        <w:rPr>
          <w:b/>
        </w:rPr>
        <w:t>Tracking error</w:t>
      </w:r>
      <w:r>
        <w:t>.  Tracking error is the return that is lost from your portfolio being different from your target asset allocation.</w:t>
      </w:r>
    </w:p>
    <w:p w:rsidR="00240467" w:rsidRDefault="00240467" w:rsidP="00CA7BC8">
      <w:pPr>
        <w:rPr>
          <w:b/>
        </w:rPr>
      </w:pPr>
    </w:p>
    <w:p w:rsidR="00773C7D" w:rsidRDefault="00773C7D" w:rsidP="00CA7BC8">
      <w:r w:rsidRPr="00773C7D">
        <w:rPr>
          <w:b/>
        </w:rPr>
        <w:t>Treynor Measure</w:t>
      </w:r>
      <w:r>
        <w:t>.  This is a risk-adjusted performance measure.  This is similar to Sharpe but it uses the portfolio beta instead of the portfolio standard deviation, or (rp – rf)/ ßp where rp = average return on the portfolio, rf = average risk free rate, and ßp = weighted average b for portfolio.  It is the portfolio risk premium divided by portfolio risk as measured by beta.</w:t>
      </w:r>
    </w:p>
    <w:sectPr w:rsidR="00773C7D" w:rsidSect="001B0467">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70B41" w:rsidRDefault="00A70B41" w:rsidP="006216EC">
      <w:r>
        <w:separator/>
      </w:r>
    </w:p>
  </w:endnote>
  <w:endnote w:type="continuationSeparator" w:id="0">
    <w:p w:rsidR="00A70B41" w:rsidRDefault="00A70B41" w:rsidP="006216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2929162"/>
      <w:docPartObj>
        <w:docPartGallery w:val="Page Numbers (Bottom of Page)"/>
        <w:docPartUnique/>
      </w:docPartObj>
    </w:sdtPr>
    <w:sdtEndPr/>
    <w:sdtContent>
      <w:sdt>
        <w:sdtPr>
          <w:id w:val="1728636285"/>
          <w:docPartObj>
            <w:docPartGallery w:val="Page Numbers (Top of Page)"/>
            <w:docPartUnique/>
          </w:docPartObj>
        </w:sdtPr>
        <w:sdtEndPr/>
        <w:sdtContent>
          <w:p w:rsidR="006216EC" w:rsidRDefault="006216EC">
            <w:pPr>
              <w:pStyle w:val="Footer"/>
              <w:jc w:val="center"/>
            </w:pPr>
          </w:p>
          <w:p w:rsidR="006216EC" w:rsidRDefault="006216EC" w:rsidP="006216EC">
            <w:pPr>
              <w:pStyle w:val="Footer"/>
              <w:pBdr>
                <w:top w:val="single" w:sz="4" w:space="1" w:color="auto"/>
              </w:pBdr>
              <w:jc w:val="center"/>
            </w:pPr>
            <w:r>
              <w:t xml:space="preserve">Page </w:t>
            </w:r>
            <w:r>
              <w:rPr>
                <w:b/>
                <w:bCs/>
              </w:rPr>
              <w:fldChar w:fldCharType="begin"/>
            </w:r>
            <w:r>
              <w:rPr>
                <w:b/>
                <w:bCs/>
              </w:rPr>
              <w:instrText xml:space="preserve"> PAGE </w:instrText>
            </w:r>
            <w:r>
              <w:rPr>
                <w:b/>
                <w:bCs/>
              </w:rPr>
              <w:fldChar w:fldCharType="separate"/>
            </w:r>
            <w:r w:rsidR="00F70952">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sidR="00F70952">
              <w:rPr>
                <w:b/>
                <w:bCs/>
                <w:noProof/>
              </w:rPr>
              <w:t>2</w:t>
            </w:r>
            <w:r>
              <w:rPr>
                <w:b/>
                <w:bCs/>
              </w:rPr>
              <w:fldChar w:fldCharType="end"/>
            </w:r>
          </w:p>
        </w:sdtContent>
      </w:sdt>
    </w:sdtContent>
  </w:sdt>
  <w:p w:rsidR="006216EC" w:rsidRDefault="006216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70B41" w:rsidRDefault="00A70B41" w:rsidP="006216EC">
      <w:r>
        <w:separator/>
      </w:r>
    </w:p>
  </w:footnote>
  <w:footnote w:type="continuationSeparator" w:id="0">
    <w:p w:rsidR="00A70B41" w:rsidRDefault="00A70B41" w:rsidP="006216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16EC" w:rsidRDefault="006216EC" w:rsidP="006216EC">
    <w:pPr>
      <w:pStyle w:val="Header"/>
      <w:pBdr>
        <w:bottom w:val="single" w:sz="4" w:space="1" w:color="auto"/>
      </w:pBdr>
      <w:jc w:val="center"/>
    </w:pPr>
    <w:r>
      <w:t>Terminology</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B75DB3"/>
    <w:multiLevelType w:val="hybridMultilevel"/>
    <w:tmpl w:val="97700B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2" w15:restartNumberingAfterBreak="0">
    <w:nsid w:val="19EB0C96"/>
    <w:multiLevelType w:val="hybridMultilevel"/>
    <w:tmpl w:val="10C24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D8F29EE"/>
    <w:multiLevelType w:val="hybridMultilevel"/>
    <w:tmpl w:val="C8F6F8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F996040"/>
    <w:multiLevelType w:val="hybridMultilevel"/>
    <w:tmpl w:val="8CC02202"/>
    <w:lvl w:ilvl="0" w:tplc="1C344336">
      <w:start w:val="1"/>
      <w:numFmt w:val="bullet"/>
      <w:lvlText w:val="•"/>
      <w:lvlJc w:val="left"/>
      <w:pPr>
        <w:tabs>
          <w:tab w:val="num" w:pos="720"/>
        </w:tabs>
        <w:ind w:left="720" w:hanging="360"/>
      </w:pPr>
      <w:rPr>
        <w:rFonts w:ascii="Times New Roman" w:hAnsi="Times New Roman" w:hint="default"/>
      </w:rPr>
    </w:lvl>
    <w:lvl w:ilvl="1" w:tplc="DB7CD8BC">
      <w:start w:val="98"/>
      <w:numFmt w:val="bullet"/>
      <w:lvlText w:val="•"/>
      <w:lvlJc w:val="left"/>
      <w:pPr>
        <w:tabs>
          <w:tab w:val="num" w:pos="1440"/>
        </w:tabs>
        <w:ind w:left="1440" w:hanging="360"/>
      </w:pPr>
      <w:rPr>
        <w:rFonts w:ascii="Times New Roman" w:hAnsi="Times New Roman" w:hint="default"/>
      </w:rPr>
    </w:lvl>
    <w:lvl w:ilvl="2" w:tplc="339EBB5A">
      <w:start w:val="98"/>
      <w:numFmt w:val="bullet"/>
      <w:lvlText w:val="•"/>
      <w:lvlJc w:val="left"/>
      <w:pPr>
        <w:tabs>
          <w:tab w:val="num" w:pos="2160"/>
        </w:tabs>
        <w:ind w:left="2160" w:hanging="360"/>
      </w:pPr>
      <w:rPr>
        <w:rFonts w:ascii="Times New Roman" w:hAnsi="Times New Roman" w:hint="default"/>
      </w:rPr>
    </w:lvl>
    <w:lvl w:ilvl="3" w:tplc="FC26C0FC" w:tentative="1">
      <w:start w:val="1"/>
      <w:numFmt w:val="bullet"/>
      <w:lvlText w:val="•"/>
      <w:lvlJc w:val="left"/>
      <w:pPr>
        <w:tabs>
          <w:tab w:val="num" w:pos="2880"/>
        </w:tabs>
        <w:ind w:left="2880" w:hanging="360"/>
      </w:pPr>
      <w:rPr>
        <w:rFonts w:ascii="Times New Roman" w:hAnsi="Times New Roman" w:hint="default"/>
      </w:rPr>
    </w:lvl>
    <w:lvl w:ilvl="4" w:tplc="0F6CFFC0" w:tentative="1">
      <w:start w:val="1"/>
      <w:numFmt w:val="bullet"/>
      <w:lvlText w:val="•"/>
      <w:lvlJc w:val="left"/>
      <w:pPr>
        <w:tabs>
          <w:tab w:val="num" w:pos="3600"/>
        </w:tabs>
        <w:ind w:left="3600" w:hanging="360"/>
      </w:pPr>
      <w:rPr>
        <w:rFonts w:ascii="Times New Roman" w:hAnsi="Times New Roman" w:hint="default"/>
      </w:rPr>
    </w:lvl>
    <w:lvl w:ilvl="5" w:tplc="ED5EF144" w:tentative="1">
      <w:start w:val="1"/>
      <w:numFmt w:val="bullet"/>
      <w:lvlText w:val="•"/>
      <w:lvlJc w:val="left"/>
      <w:pPr>
        <w:tabs>
          <w:tab w:val="num" w:pos="4320"/>
        </w:tabs>
        <w:ind w:left="4320" w:hanging="360"/>
      </w:pPr>
      <w:rPr>
        <w:rFonts w:ascii="Times New Roman" w:hAnsi="Times New Roman" w:hint="default"/>
      </w:rPr>
    </w:lvl>
    <w:lvl w:ilvl="6" w:tplc="3D7C3A8A" w:tentative="1">
      <w:start w:val="1"/>
      <w:numFmt w:val="bullet"/>
      <w:lvlText w:val="•"/>
      <w:lvlJc w:val="left"/>
      <w:pPr>
        <w:tabs>
          <w:tab w:val="num" w:pos="5040"/>
        </w:tabs>
        <w:ind w:left="5040" w:hanging="360"/>
      </w:pPr>
      <w:rPr>
        <w:rFonts w:ascii="Times New Roman" w:hAnsi="Times New Roman" w:hint="default"/>
      </w:rPr>
    </w:lvl>
    <w:lvl w:ilvl="7" w:tplc="3CA4E716" w:tentative="1">
      <w:start w:val="1"/>
      <w:numFmt w:val="bullet"/>
      <w:lvlText w:val="•"/>
      <w:lvlJc w:val="left"/>
      <w:pPr>
        <w:tabs>
          <w:tab w:val="num" w:pos="5760"/>
        </w:tabs>
        <w:ind w:left="5760" w:hanging="360"/>
      </w:pPr>
      <w:rPr>
        <w:rFonts w:ascii="Times New Roman" w:hAnsi="Times New Roman" w:hint="default"/>
      </w:rPr>
    </w:lvl>
    <w:lvl w:ilvl="8" w:tplc="B8CAA32C"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32C1506D"/>
    <w:multiLevelType w:val="hybridMultilevel"/>
    <w:tmpl w:val="24368C54"/>
    <w:lvl w:ilvl="0" w:tplc="A4D28B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BAB591B"/>
    <w:multiLevelType w:val="hybridMultilevel"/>
    <w:tmpl w:val="6A6AB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C36793B"/>
    <w:multiLevelType w:val="hybridMultilevel"/>
    <w:tmpl w:val="257A0A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9" w15:restartNumberingAfterBreak="0">
    <w:nsid w:val="70BE7CEA"/>
    <w:multiLevelType w:val="hybridMultilevel"/>
    <w:tmpl w:val="D2CECD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11A4C9D"/>
    <w:multiLevelType w:val="hybridMultilevel"/>
    <w:tmpl w:val="C630A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6685664"/>
    <w:multiLevelType w:val="hybridMultilevel"/>
    <w:tmpl w:val="10587E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5"/>
  </w:num>
  <w:num w:numId="4">
    <w:abstractNumId w:val="3"/>
  </w:num>
  <w:num w:numId="5">
    <w:abstractNumId w:val="2"/>
  </w:num>
  <w:num w:numId="6">
    <w:abstractNumId w:val="6"/>
  </w:num>
  <w:num w:numId="7">
    <w:abstractNumId w:val="10"/>
  </w:num>
  <w:num w:numId="8">
    <w:abstractNumId w:val="9"/>
  </w:num>
  <w:num w:numId="9">
    <w:abstractNumId w:val="4"/>
  </w:num>
  <w:num w:numId="10">
    <w:abstractNumId w:val="11"/>
  </w:num>
  <w:num w:numId="11">
    <w:abstractNumId w:val="7"/>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isplayBackgroundShape/>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7D2A"/>
    <w:rsid w:val="000003D7"/>
    <w:rsid w:val="00030BE4"/>
    <w:rsid w:val="00036125"/>
    <w:rsid w:val="000375F5"/>
    <w:rsid w:val="00043B39"/>
    <w:rsid w:val="00045187"/>
    <w:rsid w:val="0005118D"/>
    <w:rsid w:val="00053F05"/>
    <w:rsid w:val="0005656A"/>
    <w:rsid w:val="000679D6"/>
    <w:rsid w:val="0008225F"/>
    <w:rsid w:val="000902ED"/>
    <w:rsid w:val="00093C2E"/>
    <w:rsid w:val="000941E9"/>
    <w:rsid w:val="00096387"/>
    <w:rsid w:val="0009799A"/>
    <w:rsid w:val="000B146B"/>
    <w:rsid w:val="000C0190"/>
    <w:rsid w:val="000D2CBA"/>
    <w:rsid w:val="000D6048"/>
    <w:rsid w:val="000E7F0A"/>
    <w:rsid w:val="00102B39"/>
    <w:rsid w:val="001177B9"/>
    <w:rsid w:val="001655EB"/>
    <w:rsid w:val="00171A95"/>
    <w:rsid w:val="00174D4E"/>
    <w:rsid w:val="00186BC2"/>
    <w:rsid w:val="001A15BF"/>
    <w:rsid w:val="001A57D9"/>
    <w:rsid w:val="001B0467"/>
    <w:rsid w:val="001D2A3C"/>
    <w:rsid w:val="001F1250"/>
    <w:rsid w:val="001F73AE"/>
    <w:rsid w:val="00206FE2"/>
    <w:rsid w:val="00213F34"/>
    <w:rsid w:val="00224D8D"/>
    <w:rsid w:val="00226894"/>
    <w:rsid w:val="002271AA"/>
    <w:rsid w:val="0023266B"/>
    <w:rsid w:val="002351D0"/>
    <w:rsid w:val="00236BE8"/>
    <w:rsid w:val="00237E34"/>
    <w:rsid w:val="00240467"/>
    <w:rsid w:val="0024362B"/>
    <w:rsid w:val="00245901"/>
    <w:rsid w:val="0028068C"/>
    <w:rsid w:val="002B476F"/>
    <w:rsid w:val="002C3C1E"/>
    <w:rsid w:val="002F413E"/>
    <w:rsid w:val="003075B1"/>
    <w:rsid w:val="00307CC8"/>
    <w:rsid w:val="0031528A"/>
    <w:rsid w:val="00333898"/>
    <w:rsid w:val="0034056E"/>
    <w:rsid w:val="00340BD0"/>
    <w:rsid w:val="00386D80"/>
    <w:rsid w:val="003A5300"/>
    <w:rsid w:val="003B1D81"/>
    <w:rsid w:val="003D36DB"/>
    <w:rsid w:val="003D39D0"/>
    <w:rsid w:val="00410CB3"/>
    <w:rsid w:val="00411CFA"/>
    <w:rsid w:val="004168D7"/>
    <w:rsid w:val="004234BF"/>
    <w:rsid w:val="004424C5"/>
    <w:rsid w:val="00451B7C"/>
    <w:rsid w:val="00455DC5"/>
    <w:rsid w:val="00456F7D"/>
    <w:rsid w:val="00457B8E"/>
    <w:rsid w:val="00457D2A"/>
    <w:rsid w:val="00460765"/>
    <w:rsid w:val="0046220E"/>
    <w:rsid w:val="00485733"/>
    <w:rsid w:val="00494B43"/>
    <w:rsid w:val="00496D68"/>
    <w:rsid w:val="004B343D"/>
    <w:rsid w:val="004B73CE"/>
    <w:rsid w:val="004C135C"/>
    <w:rsid w:val="00514002"/>
    <w:rsid w:val="00555E3E"/>
    <w:rsid w:val="00560C61"/>
    <w:rsid w:val="00591E77"/>
    <w:rsid w:val="00593901"/>
    <w:rsid w:val="00594803"/>
    <w:rsid w:val="00597A8B"/>
    <w:rsid w:val="005C7805"/>
    <w:rsid w:val="00600EE2"/>
    <w:rsid w:val="00612EF2"/>
    <w:rsid w:val="006216EC"/>
    <w:rsid w:val="00627B80"/>
    <w:rsid w:val="006344BC"/>
    <w:rsid w:val="006424C6"/>
    <w:rsid w:val="00642A95"/>
    <w:rsid w:val="00650B19"/>
    <w:rsid w:val="00674953"/>
    <w:rsid w:val="00695B9F"/>
    <w:rsid w:val="006A3CD0"/>
    <w:rsid w:val="006B0205"/>
    <w:rsid w:val="006B3E34"/>
    <w:rsid w:val="006C511F"/>
    <w:rsid w:val="006D763F"/>
    <w:rsid w:val="00721DCE"/>
    <w:rsid w:val="007267FD"/>
    <w:rsid w:val="007315E9"/>
    <w:rsid w:val="00750131"/>
    <w:rsid w:val="007525AA"/>
    <w:rsid w:val="007574DD"/>
    <w:rsid w:val="00766DB7"/>
    <w:rsid w:val="00773C7D"/>
    <w:rsid w:val="0077593B"/>
    <w:rsid w:val="00777421"/>
    <w:rsid w:val="00783191"/>
    <w:rsid w:val="007863E6"/>
    <w:rsid w:val="00787FB2"/>
    <w:rsid w:val="007B3410"/>
    <w:rsid w:val="007B449B"/>
    <w:rsid w:val="007C3348"/>
    <w:rsid w:val="007D1AAC"/>
    <w:rsid w:val="007E7DC6"/>
    <w:rsid w:val="007F5417"/>
    <w:rsid w:val="008020FA"/>
    <w:rsid w:val="008026E9"/>
    <w:rsid w:val="00814914"/>
    <w:rsid w:val="0082244B"/>
    <w:rsid w:val="00824F0D"/>
    <w:rsid w:val="00857E6C"/>
    <w:rsid w:val="0086553A"/>
    <w:rsid w:val="00865681"/>
    <w:rsid w:val="008735A4"/>
    <w:rsid w:val="00891509"/>
    <w:rsid w:val="008915C8"/>
    <w:rsid w:val="00897D44"/>
    <w:rsid w:val="008A0ADC"/>
    <w:rsid w:val="008A3BE7"/>
    <w:rsid w:val="008A5C0E"/>
    <w:rsid w:val="008A6883"/>
    <w:rsid w:val="008B5D15"/>
    <w:rsid w:val="008C6E98"/>
    <w:rsid w:val="008D4E1C"/>
    <w:rsid w:val="008E044B"/>
    <w:rsid w:val="008F3536"/>
    <w:rsid w:val="008F3FBA"/>
    <w:rsid w:val="008F6D40"/>
    <w:rsid w:val="009118FA"/>
    <w:rsid w:val="00962DB9"/>
    <w:rsid w:val="009639CF"/>
    <w:rsid w:val="00964928"/>
    <w:rsid w:val="009944C3"/>
    <w:rsid w:val="00995185"/>
    <w:rsid w:val="009B2679"/>
    <w:rsid w:val="009C2924"/>
    <w:rsid w:val="009D2331"/>
    <w:rsid w:val="009D2880"/>
    <w:rsid w:val="009D5BF1"/>
    <w:rsid w:val="009E1DE5"/>
    <w:rsid w:val="009F1833"/>
    <w:rsid w:val="00A019DF"/>
    <w:rsid w:val="00A052E8"/>
    <w:rsid w:val="00A161CB"/>
    <w:rsid w:val="00A247BB"/>
    <w:rsid w:val="00A254D9"/>
    <w:rsid w:val="00A33E56"/>
    <w:rsid w:val="00A52A6D"/>
    <w:rsid w:val="00A61EC2"/>
    <w:rsid w:val="00A653F5"/>
    <w:rsid w:val="00A679DC"/>
    <w:rsid w:val="00A70B41"/>
    <w:rsid w:val="00A81B00"/>
    <w:rsid w:val="00A87C74"/>
    <w:rsid w:val="00AA1DCC"/>
    <w:rsid w:val="00AD6E85"/>
    <w:rsid w:val="00AF10D3"/>
    <w:rsid w:val="00B15ADB"/>
    <w:rsid w:val="00B600F3"/>
    <w:rsid w:val="00B71116"/>
    <w:rsid w:val="00B81046"/>
    <w:rsid w:val="00B936CC"/>
    <w:rsid w:val="00BA3F8A"/>
    <w:rsid w:val="00BA746C"/>
    <w:rsid w:val="00BB609E"/>
    <w:rsid w:val="00BD225E"/>
    <w:rsid w:val="00BD66DA"/>
    <w:rsid w:val="00BE1D89"/>
    <w:rsid w:val="00C049D4"/>
    <w:rsid w:val="00C405F2"/>
    <w:rsid w:val="00C40AA0"/>
    <w:rsid w:val="00C708D5"/>
    <w:rsid w:val="00C76F2B"/>
    <w:rsid w:val="00C80219"/>
    <w:rsid w:val="00C82ECC"/>
    <w:rsid w:val="00C8377E"/>
    <w:rsid w:val="00C902D4"/>
    <w:rsid w:val="00C91FAD"/>
    <w:rsid w:val="00CA5499"/>
    <w:rsid w:val="00CA7BC8"/>
    <w:rsid w:val="00CB0A6D"/>
    <w:rsid w:val="00CC1119"/>
    <w:rsid w:val="00CD3EA5"/>
    <w:rsid w:val="00CD45C1"/>
    <w:rsid w:val="00CE04FC"/>
    <w:rsid w:val="00D01C7A"/>
    <w:rsid w:val="00D32E76"/>
    <w:rsid w:val="00D34041"/>
    <w:rsid w:val="00D34B1D"/>
    <w:rsid w:val="00D4454D"/>
    <w:rsid w:val="00D472C5"/>
    <w:rsid w:val="00D911CD"/>
    <w:rsid w:val="00D91CDC"/>
    <w:rsid w:val="00DB56F1"/>
    <w:rsid w:val="00DC1FFB"/>
    <w:rsid w:val="00DE101E"/>
    <w:rsid w:val="00DF1D38"/>
    <w:rsid w:val="00DF3545"/>
    <w:rsid w:val="00DF434F"/>
    <w:rsid w:val="00E14953"/>
    <w:rsid w:val="00E312CB"/>
    <w:rsid w:val="00E31343"/>
    <w:rsid w:val="00E6247B"/>
    <w:rsid w:val="00E7074B"/>
    <w:rsid w:val="00E70AE9"/>
    <w:rsid w:val="00E74778"/>
    <w:rsid w:val="00E76C5A"/>
    <w:rsid w:val="00EC1792"/>
    <w:rsid w:val="00EE16F8"/>
    <w:rsid w:val="00EE191F"/>
    <w:rsid w:val="00EF4620"/>
    <w:rsid w:val="00EF5AA6"/>
    <w:rsid w:val="00F0332B"/>
    <w:rsid w:val="00F1132B"/>
    <w:rsid w:val="00F30420"/>
    <w:rsid w:val="00F53813"/>
    <w:rsid w:val="00F602D1"/>
    <w:rsid w:val="00F70952"/>
    <w:rsid w:val="00FB0CEF"/>
    <w:rsid w:val="00FC2553"/>
    <w:rsid w:val="00FD4140"/>
    <w:rsid w:val="00FE3ECA"/>
    <w:rsid w:val="00FF63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07BF666"/>
  <w15:docId w15:val="{BD57B194-BAFC-4048-8477-C672BDD9A3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autoRedefine/>
    <w:qFormat/>
    <w:rsid w:val="00555E3E"/>
    <w:pPr>
      <w:widowControl w:val="0"/>
      <w:ind w:left="576" w:right="576" w:firstLine="144"/>
      <w:outlineLvl w:val="3"/>
    </w:pPr>
    <w:rPr>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2244B"/>
  </w:style>
  <w:style w:type="paragraph" w:styleId="BalloonText">
    <w:name w:val="Balloon Text"/>
    <w:basedOn w:val="Normal"/>
    <w:semiHidden/>
    <w:rsid w:val="00045187"/>
    <w:rPr>
      <w:rFonts w:ascii="Tahoma" w:hAnsi="Tahoma" w:cs="Tahoma"/>
      <w:sz w:val="16"/>
      <w:szCs w:val="16"/>
    </w:rPr>
  </w:style>
  <w:style w:type="character" w:styleId="Hyperlink">
    <w:name w:val="Hyperlink"/>
    <w:rsid w:val="00DF1D38"/>
    <w:rPr>
      <w:color w:val="0000FF"/>
      <w:u w:val="single"/>
    </w:rPr>
  </w:style>
  <w:style w:type="character" w:styleId="FollowedHyperlink">
    <w:name w:val="FollowedHyperlink"/>
    <w:rsid w:val="00DF1D38"/>
    <w:rPr>
      <w:color w:val="800080"/>
      <w:u w:val="single"/>
    </w:rPr>
  </w:style>
  <w:style w:type="paragraph" w:styleId="ListParagraph">
    <w:name w:val="List Paragraph"/>
    <w:basedOn w:val="Normal"/>
    <w:uiPriority w:val="34"/>
    <w:qFormat/>
    <w:rsid w:val="00030BE4"/>
    <w:pPr>
      <w:ind w:left="720"/>
      <w:contextualSpacing/>
    </w:pPr>
  </w:style>
  <w:style w:type="paragraph" w:styleId="Header">
    <w:name w:val="header"/>
    <w:basedOn w:val="Normal"/>
    <w:link w:val="HeaderChar"/>
    <w:rsid w:val="006216EC"/>
    <w:pPr>
      <w:tabs>
        <w:tab w:val="center" w:pos="4680"/>
        <w:tab w:val="right" w:pos="9360"/>
      </w:tabs>
    </w:pPr>
  </w:style>
  <w:style w:type="character" w:customStyle="1" w:styleId="HeaderChar">
    <w:name w:val="Header Char"/>
    <w:basedOn w:val="DefaultParagraphFont"/>
    <w:link w:val="Header"/>
    <w:rsid w:val="006216EC"/>
    <w:rPr>
      <w:sz w:val="24"/>
      <w:szCs w:val="24"/>
    </w:rPr>
  </w:style>
  <w:style w:type="paragraph" w:styleId="Footer">
    <w:name w:val="footer"/>
    <w:basedOn w:val="Normal"/>
    <w:link w:val="FooterChar"/>
    <w:uiPriority w:val="99"/>
    <w:rsid w:val="006216EC"/>
    <w:pPr>
      <w:tabs>
        <w:tab w:val="center" w:pos="4680"/>
        <w:tab w:val="right" w:pos="9360"/>
      </w:tabs>
    </w:pPr>
  </w:style>
  <w:style w:type="character" w:customStyle="1" w:styleId="FooterChar">
    <w:name w:val="Footer Char"/>
    <w:basedOn w:val="DefaultParagraphFont"/>
    <w:link w:val="Footer"/>
    <w:uiPriority w:val="99"/>
    <w:rsid w:val="006216E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5255">
      <w:bodyDiv w:val="1"/>
      <w:marLeft w:val="0"/>
      <w:marRight w:val="0"/>
      <w:marTop w:val="0"/>
      <w:marBottom w:val="0"/>
      <w:divBdr>
        <w:top w:val="none" w:sz="0" w:space="0" w:color="auto"/>
        <w:left w:val="none" w:sz="0" w:space="0" w:color="auto"/>
        <w:bottom w:val="none" w:sz="0" w:space="0" w:color="auto"/>
        <w:right w:val="none" w:sz="0" w:space="0" w:color="auto"/>
      </w:divBdr>
    </w:div>
    <w:div w:id="25327022">
      <w:bodyDiv w:val="1"/>
      <w:marLeft w:val="0"/>
      <w:marRight w:val="0"/>
      <w:marTop w:val="0"/>
      <w:marBottom w:val="0"/>
      <w:divBdr>
        <w:top w:val="none" w:sz="0" w:space="0" w:color="auto"/>
        <w:left w:val="none" w:sz="0" w:space="0" w:color="auto"/>
        <w:bottom w:val="none" w:sz="0" w:space="0" w:color="auto"/>
        <w:right w:val="none" w:sz="0" w:space="0" w:color="auto"/>
      </w:divBdr>
    </w:div>
    <w:div w:id="55321005">
      <w:bodyDiv w:val="1"/>
      <w:marLeft w:val="0"/>
      <w:marRight w:val="0"/>
      <w:marTop w:val="0"/>
      <w:marBottom w:val="0"/>
      <w:divBdr>
        <w:top w:val="none" w:sz="0" w:space="0" w:color="auto"/>
        <w:left w:val="none" w:sz="0" w:space="0" w:color="auto"/>
        <w:bottom w:val="none" w:sz="0" w:space="0" w:color="auto"/>
        <w:right w:val="none" w:sz="0" w:space="0" w:color="auto"/>
      </w:divBdr>
    </w:div>
    <w:div w:id="76440132">
      <w:bodyDiv w:val="1"/>
      <w:marLeft w:val="0"/>
      <w:marRight w:val="0"/>
      <w:marTop w:val="0"/>
      <w:marBottom w:val="0"/>
      <w:divBdr>
        <w:top w:val="none" w:sz="0" w:space="0" w:color="auto"/>
        <w:left w:val="none" w:sz="0" w:space="0" w:color="auto"/>
        <w:bottom w:val="none" w:sz="0" w:space="0" w:color="auto"/>
        <w:right w:val="none" w:sz="0" w:space="0" w:color="auto"/>
      </w:divBdr>
    </w:div>
    <w:div w:id="149517543">
      <w:bodyDiv w:val="1"/>
      <w:marLeft w:val="0"/>
      <w:marRight w:val="0"/>
      <w:marTop w:val="0"/>
      <w:marBottom w:val="0"/>
      <w:divBdr>
        <w:top w:val="none" w:sz="0" w:space="0" w:color="auto"/>
        <w:left w:val="none" w:sz="0" w:space="0" w:color="auto"/>
        <w:bottom w:val="none" w:sz="0" w:space="0" w:color="auto"/>
        <w:right w:val="none" w:sz="0" w:space="0" w:color="auto"/>
      </w:divBdr>
    </w:div>
    <w:div w:id="170799072">
      <w:bodyDiv w:val="1"/>
      <w:marLeft w:val="0"/>
      <w:marRight w:val="0"/>
      <w:marTop w:val="0"/>
      <w:marBottom w:val="0"/>
      <w:divBdr>
        <w:top w:val="none" w:sz="0" w:space="0" w:color="auto"/>
        <w:left w:val="none" w:sz="0" w:space="0" w:color="auto"/>
        <w:bottom w:val="none" w:sz="0" w:space="0" w:color="auto"/>
        <w:right w:val="none" w:sz="0" w:space="0" w:color="auto"/>
      </w:divBdr>
    </w:div>
    <w:div w:id="209080006">
      <w:bodyDiv w:val="1"/>
      <w:marLeft w:val="0"/>
      <w:marRight w:val="0"/>
      <w:marTop w:val="0"/>
      <w:marBottom w:val="0"/>
      <w:divBdr>
        <w:top w:val="none" w:sz="0" w:space="0" w:color="auto"/>
        <w:left w:val="none" w:sz="0" w:space="0" w:color="auto"/>
        <w:bottom w:val="none" w:sz="0" w:space="0" w:color="auto"/>
        <w:right w:val="none" w:sz="0" w:space="0" w:color="auto"/>
      </w:divBdr>
    </w:div>
    <w:div w:id="227154005">
      <w:bodyDiv w:val="1"/>
      <w:marLeft w:val="0"/>
      <w:marRight w:val="0"/>
      <w:marTop w:val="0"/>
      <w:marBottom w:val="0"/>
      <w:divBdr>
        <w:top w:val="none" w:sz="0" w:space="0" w:color="auto"/>
        <w:left w:val="none" w:sz="0" w:space="0" w:color="auto"/>
        <w:bottom w:val="none" w:sz="0" w:space="0" w:color="auto"/>
        <w:right w:val="none" w:sz="0" w:space="0" w:color="auto"/>
      </w:divBdr>
    </w:div>
    <w:div w:id="246232863">
      <w:bodyDiv w:val="1"/>
      <w:marLeft w:val="0"/>
      <w:marRight w:val="0"/>
      <w:marTop w:val="0"/>
      <w:marBottom w:val="0"/>
      <w:divBdr>
        <w:top w:val="none" w:sz="0" w:space="0" w:color="auto"/>
        <w:left w:val="none" w:sz="0" w:space="0" w:color="auto"/>
        <w:bottom w:val="none" w:sz="0" w:space="0" w:color="auto"/>
        <w:right w:val="none" w:sz="0" w:space="0" w:color="auto"/>
      </w:divBdr>
    </w:div>
    <w:div w:id="258493390">
      <w:bodyDiv w:val="1"/>
      <w:marLeft w:val="0"/>
      <w:marRight w:val="0"/>
      <w:marTop w:val="0"/>
      <w:marBottom w:val="0"/>
      <w:divBdr>
        <w:top w:val="none" w:sz="0" w:space="0" w:color="auto"/>
        <w:left w:val="none" w:sz="0" w:space="0" w:color="auto"/>
        <w:bottom w:val="none" w:sz="0" w:space="0" w:color="auto"/>
        <w:right w:val="none" w:sz="0" w:space="0" w:color="auto"/>
      </w:divBdr>
    </w:div>
    <w:div w:id="303850488">
      <w:bodyDiv w:val="1"/>
      <w:marLeft w:val="0"/>
      <w:marRight w:val="0"/>
      <w:marTop w:val="0"/>
      <w:marBottom w:val="0"/>
      <w:divBdr>
        <w:top w:val="none" w:sz="0" w:space="0" w:color="auto"/>
        <w:left w:val="none" w:sz="0" w:space="0" w:color="auto"/>
        <w:bottom w:val="none" w:sz="0" w:space="0" w:color="auto"/>
        <w:right w:val="none" w:sz="0" w:space="0" w:color="auto"/>
      </w:divBdr>
    </w:div>
    <w:div w:id="305012721">
      <w:bodyDiv w:val="1"/>
      <w:marLeft w:val="0"/>
      <w:marRight w:val="0"/>
      <w:marTop w:val="0"/>
      <w:marBottom w:val="0"/>
      <w:divBdr>
        <w:top w:val="none" w:sz="0" w:space="0" w:color="auto"/>
        <w:left w:val="none" w:sz="0" w:space="0" w:color="auto"/>
        <w:bottom w:val="none" w:sz="0" w:space="0" w:color="auto"/>
        <w:right w:val="none" w:sz="0" w:space="0" w:color="auto"/>
      </w:divBdr>
    </w:div>
    <w:div w:id="305554040">
      <w:bodyDiv w:val="1"/>
      <w:marLeft w:val="0"/>
      <w:marRight w:val="0"/>
      <w:marTop w:val="0"/>
      <w:marBottom w:val="0"/>
      <w:divBdr>
        <w:top w:val="none" w:sz="0" w:space="0" w:color="auto"/>
        <w:left w:val="none" w:sz="0" w:space="0" w:color="auto"/>
        <w:bottom w:val="none" w:sz="0" w:space="0" w:color="auto"/>
        <w:right w:val="none" w:sz="0" w:space="0" w:color="auto"/>
      </w:divBdr>
    </w:div>
    <w:div w:id="306279753">
      <w:bodyDiv w:val="1"/>
      <w:marLeft w:val="0"/>
      <w:marRight w:val="0"/>
      <w:marTop w:val="0"/>
      <w:marBottom w:val="0"/>
      <w:divBdr>
        <w:top w:val="none" w:sz="0" w:space="0" w:color="auto"/>
        <w:left w:val="none" w:sz="0" w:space="0" w:color="auto"/>
        <w:bottom w:val="none" w:sz="0" w:space="0" w:color="auto"/>
        <w:right w:val="none" w:sz="0" w:space="0" w:color="auto"/>
      </w:divBdr>
    </w:div>
    <w:div w:id="329060554">
      <w:bodyDiv w:val="1"/>
      <w:marLeft w:val="0"/>
      <w:marRight w:val="0"/>
      <w:marTop w:val="0"/>
      <w:marBottom w:val="0"/>
      <w:divBdr>
        <w:top w:val="none" w:sz="0" w:space="0" w:color="auto"/>
        <w:left w:val="none" w:sz="0" w:space="0" w:color="auto"/>
        <w:bottom w:val="none" w:sz="0" w:space="0" w:color="auto"/>
        <w:right w:val="none" w:sz="0" w:space="0" w:color="auto"/>
      </w:divBdr>
    </w:div>
    <w:div w:id="329673579">
      <w:bodyDiv w:val="1"/>
      <w:marLeft w:val="0"/>
      <w:marRight w:val="0"/>
      <w:marTop w:val="0"/>
      <w:marBottom w:val="0"/>
      <w:divBdr>
        <w:top w:val="none" w:sz="0" w:space="0" w:color="auto"/>
        <w:left w:val="none" w:sz="0" w:space="0" w:color="auto"/>
        <w:bottom w:val="none" w:sz="0" w:space="0" w:color="auto"/>
        <w:right w:val="none" w:sz="0" w:space="0" w:color="auto"/>
      </w:divBdr>
    </w:div>
    <w:div w:id="393159163">
      <w:bodyDiv w:val="1"/>
      <w:marLeft w:val="0"/>
      <w:marRight w:val="0"/>
      <w:marTop w:val="0"/>
      <w:marBottom w:val="0"/>
      <w:divBdr>
        <w:top w:val="none" w:sz="0" w:space="0" w:color="auto"/>
        <w:left w:val="none" w:sz="0" w:space="0" w:color="auto"/>
        <w:bottom w:val="none" w:sz="0" w:space="0" w:color="auto"/>
        <w:right w:val="none" w:sz="0" w:space="0" w:color="auto"/>
      </w:divBdr>
    </w:div>
    <w:div w:id="418065520">
      <w:bodyDiv w:val="1"/>
      <w:marLeft w:val="0"/>
      <w:marRight w:val="0"/>
      <w:marTop w:val="0"/>
      <w:marBottom w:val="0"/>
      <w:divBdr>
        <w:top w:val="none" w:sz="0" w:space="0" w:color="auto"/>
        <w:left w:val="none" w:sz="0" w:space="0" w:color="auto"/>
        <w:bottom w:val="none" w:sz="0" w:space="0" w:color="auto"/>
        <w:right w:val="none" w:sz="0" w:space="0" w:color="auto"/>
      </w:divBdr>
    </w:div>
    <w:div w:id="460197681">
      <w:bodyDiv w:val="1"/>
      <w:marLeft w:val="0"/>
      <w:marRight w:val="0"/>
      <w:marTop w:val="0"/>
      <w:marBottom w:val="0"/>
      <w:divBdr>
        <w:top w:val="none" w:sz="0" w:space="0" w:color="auto"/>
        <w:left w:val="none" w:sz="0" w:space="0" w:color="auto"/>
        <w:bottom w:val="none" w:sz="0" w:space="0" w:color="auto"/>
        <w:right w:val="none" w:sz="0" w:space="0" w:color="auto"/>
      </w:divBdr>
      <w:divsChild>
        <w:div w:id="1421639133">
          <w:marLeft w:val="1166"/>
          <w:marRight w:val="0"/>
          <w:marTop w:val="0"/>
          <w:marBottom w:val="0"/>
          <w:divBdr>
            <w:top w:val="none" w:sz="0" w:space="0" w:color="auto"/>
            <w:left w:val="none" w:sz="0" w:space="0" w:color="auto"/>
            <w:bottom w:val="none" w:sz="0" w:space="0" w:color="auto"/>
            <w:right w:val="none" w:sz="0" w:space="0" w:color="auto"/>
          </w:divBdr>
        </w:div>
        <w:div w:id="673412077">
          <w:marLeft w:val="1800"/>
          <w:marRight w:val="0"/>
          <w:marTop w:val="0"/>
          <w:marBottom w:val="0"/>
          <w:divBdr>
            <w:top w:val="none" w:sz="0" w:space="0" w:color="auto"/>
            <w:left w:val="none" w:sz="0" w:space="0" w:color="auto"/>
            <w:bottom w:val="none" w:sz="0" w:space="0" w:color="auto"/>
            <w:right w:val="none" w:sz="0" w:space="0" w:color="auto"/>
          </w:divBdr>
        </w:div>
        <w:div w:id="1624001175">
          <w:marLeft w:val="1166"/>
          <w:marRight w:val="0"/>
          <w:marTop w:val="0"/>
          <w:marBottom w:val="0"/>
          <w:divBdr>
            <w:top w:val="none" w:sz="0" w:space="0" w:color="auto"/>
            <w:left w:val="none" w:sz="0" w:space="0" w:color="auto"/>
            <w:bottom w:val="none" w:sz="0" w:space="0" w:color="auto"/>
            <w:right w:val="none" w:sz="0" w:space="0" w:color="auto"/>
          </w:divBdr>
        </w:div>
        <w:div w:id="1742629683">
          <w:marLeft w:val="1800"/>
          <w:marRight w:val="0"/>
          <w:marTop w:val="0"/>
          <w:marBottom w:val="0"/>
          <w:divBdr>
            <w:top w:val="none" w:sz="0" w:space="0" w:color="auto"/>
            <w:left w:val="none" w:sz="0" w:space="0" w:color="auto"/>
            <w:bottom w:val="none" w:sz="0" w:space="0" w:color="auto"/>
            <w:right w:val="none" w:sz="0" w:space="0" w:color="auto"/>
          </w:divBdr>
        </w:div>
        <w:div w:id="1629584614">
          <w:marLeft w:val="1166"/>
          <w:marRight w:val="0"/>
          <w:marTop w:val="0"/>
          <w:marBottom w:val="0"/>
          <w:divBdr>
            <w:top w:val="none" w:sz="0" w:space="0" w:color="auto"/>
            <w:left w:val="none" w:sz="0" w:space="0" w:color="auto"/>
            <w:bottom w:val="none" w:sz="0" w:space="0" w:color="auto"/>
            <w:right w:val="none" w:sz="0" w:space="0" w:color="auto"/>
          </w:divBdr>
        </w:div>
        <w:div w:id="961881076">
          <w:marLeft w:val="1800"/>
          <w:marRight w:val="0"/>
          <w:marTop w:val="0"/>
          <w:marBottom w:val="0"/>
          <w:divBdr>
            <w:top w:val="none" w:sz="0" w:space="0" w:color="auto"/>
            <w:left w:val="none" w:sz="0" w:space="0" w:color="auto"/>
            <w:bottom w:val="none" w:sz="0" w:space="0" w:color="auto"/>
            <w:right w:val="none" w:sz="0" w:space="0" w:color="auto"/>
          </w:divBdr>
        </w:div>
        <w:div w:id="294682209">
          <w:marLeft w:val="1166"/>
          <w:marRight w:val="0"/>
          <w:marTop w:val="0"/>
          <w:marBottom w:val="0"/>
          <w:divBdr>
            <w:top w:val="none" w:sz="0" w:space="0" w:color="auto"/>
            <w:left w:val="none" w:sz="0" w:space="0" w:color="auto"/>
            <w:bottom w:val="none" w:sz="0" w:space="0" w:color="auto"/>
            <w:right w:val="none" w:sz="0" w:space="0" w:color="auto"/>
          </w:divBdr>
        </w:div>
        <w:div w:id="2102289337">
          <w:marLeft w:val="1800"/>
          <w:marRight w:val="0"/>
          <w:marTop w:val="0"/>
          <w:marBottom w:val="0"/>
          <w:divBdr>
            <w:top w:val="none" w:sz="0" w:space="0" w:color="auto"/>
            <w:left w:val="none" w:sz="0" w:space="0" w:color="auto"/>
            <w:bottom w:val="none" w:sz="0" w:space="0" w:color="auto"/>
            <w:right w:val="none" w:sz="0" w:space="0" w:color="auto"/>
          </w:divBdr>
        </w:div>
        <w:div w:id="475800891">
          <w:marLeft w:val="1166"/>
          <w:marRight w:val="0"/>
          <w:marTop w:val="0"/>
          <w:marBottom w:val="0"/>
          <w:divBdr>
            <w:top w:val="none" w:sz="0" w:space="0" w:color="auto"/>
            <w:left w:val="none" w:sz="0" w:space="0" w:color="auto"/>
            <w:bottom w:val="none" w:sz="0" w:space="0" w:color="auto"/>
            <w:right w:val="none" w:sz="0" w:space="0" w:color="auto"/>
          </w:divBdr>
        </w:div>
        <w:div w:id="1823810170">
          <w:marLeft w:val="1800"/>
          <w:marRight w:val="0"/>
          <w:marTop w:val="0"/>
          <w:marBottom w:val="0"/>
          <w:divBdr>
            <w:top w:val="none" w:sz="0" w:space="0" w:color="auto"/>
            <w:left w:val="none" w:sz="0" w:space="0" w:color="auto"/>
            <w:bottom w:val="none" w:sz="0" w:space="0" w:color="auto"/>
            <w:right w:val="none" w:sz="0" w:space="0" w:color="auto"/>
          </w:divBdr>
        </w:div>
        <w:div w:id="1547987196">
          <w:marLeft w:val="1166"/>
          <w:marRight w:val="0"/>
          <w:marTop w:val="0"/>
          <w:marBottom w:val="0"/>
          <w:divBdr>
            <w:top w:val="none" w:sz="0" w:space="0" w:color="auto"/>
            <w:left w:val="none" w:sz="0" w:space="0" w:color="auto"/>
            <w:bottom w:val="none" w:sz="0" w:space="0" w:color="auto"/>
            <w:right w:val="none" w:sz="0" w:space="0" w:color="auto"/>
          </w:divBdr>
        </w:div>
        <w:div w:id="616528348">
          <w:marLeft w:val="1800"/>
          <w:marRight w:val="0"/>
          <w:marTop w:val="0"/>
          <w:marBottom w:val="0"/>
          <w:divBdr>
            <w:top w:val="none" w:sz="0" w:space="0" w:color="auto"/>
            <w:left w:val="none" w:sz="0" w:space="0" w:color="auto"/>
            <w:bottom w:val="none" w:sz="0" w:space="0" w:color="auto"/>
            <w:right w:val="none" w:sz="0" w:space="0" w:color="auto"/>
          </w:divBdr>
        </w:div>
      </w:divsChild>
    </w:div>
    <w:div w:id="462890322">
      <w:bodyDiv w:val="1"/>
      <w:marLeft w:val="0"/>
      <w:marRight w:val="0"/>
      <w:marTop w:val="0"/>
      <w:marBottom w:val="0"/>
      <w:divBdr>
        <w:top w:val="none" w:sz="0" w:space="0" w:color="auto"/>
        <w:left w:val="none" w:sz="0" w:space="0" w:color="auto"/>
        <w:bottom w:val="none" w:sz="0" w:space="0" w:color="auto"/>
        <w:right w:val="none" w:sz="0" w:space="0" w:color="auto"/>
      </w:divBdr>
    </w:div>
    <w:div w:id="469714288">
      <w:bodyDiv w:val="1"/>
      <w:marLeft w:val="0"/>
      <w:marRight w:val="0"/>
      <w:marTop w:val="0"/>
      <w:marBottom w:val="0"/>
      <w:divBdr>
        <w:top w:val="none" w:sz="0" w:space="0" w:color="auto"/>
        <w:left w:val="none" w:sz="0" w:space="0" w:color="auto"/>
        <w:bottom w:val="none" w:sz="0" w:space="0" w:color="auto"/>
        <w:right w:val="none" w:sz="0" w:space="0" w:color="auto"/>
      </w:divBdr>
    </w:div>
    <w:div w:id="489831817">
      <w:bodyDiv w:val="1"/>
      <w:marLeft w:val="0"/>
      <w:marRight w:val="0"/>
      <w:marTop w:val="0"/>
      <w:marBottom w:val="0"/>
      <w:divBdr>
        <w:top w:val="none" w:sz="0" w:space="0" w:color="auto"/>
        <w:left w:val="none" w:sz="0" w:space="0" w:color="auto"/>
        <w:bottom w:val="none" w:sz="0" w:space="0" w:color="auto"/>
        <w:right w:val="none" w:sz="0" w:space="0" w:color="auto"/>
      </w:divBdr>
    </w:div>
    <w:div w:id="499345638">
      <w:bodyDiv w:val="1"/>
      <w:marLeft w:val="0"/>
      <w:marRight w:val="0"/>
      <w:marTop w:val="0"/>
      <w:marBottom w:val="0"/>
      <w:divBdr>
        <w:top w:val="none" w:sz="0" w:space="0" w:color="auto"/>
        <w:left w:val="none" w:sz="0" w:space="0" w:color="auto"/>
        <w:bottom w:val="none" w:sz="0" w:space="0" w:color="auto"/>
        <w:right w:val="none" w:sz="0" w:space="0" w:color="auto"/>
      </w:divBdr>
    </w:div>
    <w:div w:id="573246397">
      <w:bodyDiv w:val="1"/>
      <w:marLeft w:val="0"/>
      <w:marRight w:val="0"/>
      <w:marTop w:val="0"/>
      <w:marBottom w:val="0"/>
      <w:divBdr>
        <w:top w:val="none" w:sz="0" w:space="0" w:color="auto"/>
        <w:left w:val="none" w:sz="0" w:space="0" w:color="auto"/>
        <w:bottom w:val="none" w:sz="0" w:space="0" w:color="auto"/>
        <w:right w:val="none" w:sz="0" w:space="0" w:color="auto"/>
      </w:divBdr>
    </w:div>
    <w:div w:id="633368135">
      <w:bodyDiv w:val="1"/>
      <w:marLeft w:val="0"/>
      <w:marRight w:val="0"/>
      <w:marTop w:val="0"/>
      <w:marBottom w:val="0"/>
      <w:divBdr>
        <w:top w:val="none" w:sz="0" w:space="0" w:color="auto"/>
        <w:left w:val="none" w:sz="0" w:space="0" w:color="auto"/>
        <w:bottom w:val="none" w:sz="0" w:space="0" w:color="auto"/>
        <w:right w:val="none" w:sz="0" w:space="0" w:color="auto"/>
      </w:divBdr>
    </w:div>
    <w:div w:id="648478994">
      <w:bodyDiv w:val="1"/>
      <w:marLeft w:val="0"/>
      <w:marRight w:val="0"/>
      <w:marTop w:val="0"/>
      <w:marBottom w:val="0"/>
      <w:divBdr>
        <w:top w:val="none" w:sz="0" w:space="0" w:color="auto"/>
        <w:left w:val="none" w:sz="0" w:space="0" w:color="auto"/>
        <w:bottom w:val="none" w:sz="0" w:space="0" w:color="auto"/>
        <w:right w:val="none" w:sz="0" w:space="0" w:color="auto"/>
      </w:divBdr>
    </w:div>
    <w:div w:id="687870771">
      <w:bodyDiv w:val="1"/>
      <w:marLeft w:val="0"/>
      <w:marRight w:val="0"/>
      <w:marTop w:val="0"/>
      <w:marBottom w:val="0"/>
      <w:divBdr>
        <w:top w:val="none" w:sz="0" w:space="0" w:color="auto"/>
        <w:left w:val="none" w:sz="0" w:space="0" w:color="auto"/>
        <w:bottom w:val="none" w:sz="0" w:space="0" w:color="auto"/>
        <w:right w:val="none" w:sz="0" w:space="0" w:color="auto"/>
      </w:divBdr>
    </w:div>
    <w:div w:id="690450342">
      <w:bodyDiv w:val="1"/>
      <w:marLeft w:val="0"/>
      <w:marRight w:val="0"/>
      <w:marTop w:val="0"/>
      <w:marBottom w:val="0"/>
      <w:divBdr>
        <w:top w:val="none" w:sz="0" w:space="0" w:color="auto"/>
        <w:left w:val="none" w:sz="0" w:space="0" w:color="auto"/>
        <w:bottom w:val="none" w:sz="0" w:space="0" w:color="auto"/>
        <w:right w:val="none" w:sz="0" w:space="0" w:color="auto"/>
      </w:divBdr>
    </w:div>
    <w:div w:id="695083948">
      <w:bodyDiv w:val="1"/>
      <w:marLeft w:val="0"/>
      <w:marRight w:val="0"/>
      <w:marTop w:val="0"/>
      <w:marBottom w:val="0"/>
      <w:divBdr>
        <w:top w:val="none" w:sz="0" w:space="0" w:color="auto"/>
        <w:left w:val="none" w:sz="0" w:space="0" w:color="auto"/>
        <w:bottom w:val="none" w:sz="0" w:space="0" w:color="auto"/>
        <w:right w:val="none" w:sz="0" w:space="0" w:color="auto"/>
      </w:divBdr>
    </w:div>
    <w:div w:id="741761298">
      <w:bodyDiv w:val="1"/>
      <w:marLeft w:val="0"/>
      <w:marRight w:val="0"/>
      <w:marTop w:val="0"/>
      <w:marBottom w:val="0"/>
      <w:divBdr>
        <w:top w:val="none" w:sz="0" w:space="0" w:color="auto"/>
        <w:left w:val="none" w:sz="0" w:space="0" w:color="auto"/>
        <w:bottom w:val="none" w:sz="0" w:space="0" w:color="auto"/>
        <w:right w:val="none" w:sz="0" w:space="0" w:color="auto"/>
      </w:divBdr>
    </w:div>
    <w:div w:id="747390216">
      <w:bodyDiv w:val="1"/>
      <w:marLeft w:val="0"/>
      <w:marRight w:val="0"/>
      <w:marTop w:val="0"/>
      <w:marBottom w:val="0"/>
      <w:divBdr>
        <w:top w:val="none" w:sz="0" w:space="0" w:color="auto"/>
        <w:left w:val="none" w:sz="0" w:space="0" w:color="auto"/>
        <w:bottom w:val="none" w:sz="0" w:space="0" w:color="auto"/>
        <w:right w:val="none" w:sz="0" w:space="0" w:color="auto"/>
      </w:divBdr>
    </w:div>
    <w:div w:id="800850695">
      <w:bodyDiv w:val="1"/>
      <w:marLeft w:val="0"/>
      <w:marRight w:val="0"/>
      <w:marTop w:val="0"/>
      <w:marBottom w:val="0"/>
      <w:divBdr>
        <w:top w:val="none" w:sz="0" w:space="0" w:color="auto"/>
        <w:left w:val="none" w:sz="0" w:space="0" w:color="auto"/>
        <w:bottom w:val="none" w:sz="0" w:space="0" w:color="auto"/>
        <w:right w:val="none" w:sz="0" w:space="0" w:color="auto"/>
      </w:divBdr>
    </w:div>
    <w:div w:id="820000451">
      <w:bodyDiv w:val="1"/>
      <w:marLeft w:val="0"/>
      <w:marRight w:val="0"/>
      <w:marTop w:val="0"/>
      <w:marBottom w:val="0"/>
      <w:divBdr>
        <w:top w:val="none" w:sz="0" w:space="0" w:color="auto"/>
        <w:left w:val="none" w:sz="0" w:space="0" w:color="auto"/>
        <w:bottom w:val="none" w:sz="0" w:space="0" w:color="auto"/>
        <w:right w:val="none" w:sz="0" w:space="0" w:color="auto"/>
      </w:divBdr>
    </w:div>
    <w:div w:id="834757739">
      <w:bodyDiv w:val="1"/>
      <w:marLeft w:val="0"/>
      <w:marRight w:val="0"/>
      <w:marTop w:val="0"/>
      <w:marBottom w:val="0"/>
      <w:divBdr>
        <w:top w:val="none" w:sz="0" w:space="0" w:color="auto"/>
        <w:left w:val="none" w:sz="0" w:space="0" w:color="auto"/>
        <w:bottom w:val="none" w:sz="0" w:space="0" w:color="auto"/>
        <w:right w:val="none" w:sz="0" w:space="0" w:color="auto"/>
      </w:divBdr>
    </w:div>
    <w:div w:id="846752335">
      <w:bodyDiv w:val="1"/>
      <w:marLeft w:val="0"/>
      <w:marRight w:val="0"/>
      <w:marTop w:val="0"/>
      <w:marBottom w:val="0"/>
      <w:divBdr>
        <w:top w:val="none" w:sz="0" w:space="0" w:color="auto"/>
        <w:left w:val="none" w:sz="0" w:space="0" w:color="auto"/>
        <w:bottom w:val="none" w:sz="0" w:space="0" w:color="auto"/>
        <w:right w:val="none" w:sz="0" w:space="0" w:color="auto"/>
      </w:divBdr>
    </w:div>
    <w:div w:id="857045317">
      <w:bodyDiv w:val="1"/>
      <w:marLeft w:val="0"/>
      <w:marRight w:val="0"/>
      <w:marTop w:val="0"/>
      <w:marBottom w:val="0"/>
      <w:divBdr>
        <w:top w:val="none" w:sz="0" w:space="0" w:color="auto"/>
        <w:left w:val="none" w:sz="0" w:space="0" w:color="auto"/>
        <w:bottom w:val="none" w:sz="0" w:space="0" w:color="auto"/>
        <w:right w:val="none" w:sz="0" w:space="0" w:color="auto"/>
      </w:divBdr>
    </w:div>
    <w:div w:id="884146514">
      <w:bodyDiv w:val="1"/>
      <w:marLeft w:val="0"/>
      <w:marRight w:val="0"/>
      <w:marTop w:val="0"/>
      <w:marBottom w:val="0"/>
      <w:divBdr>
        <w:top w:val="none" w:sz="0" w:space="0" w:color="auto"/>
        <w:left w:val="none" w:sz="0" w:space="0" w:color="auto"/>
        <w:bottom w:val="none" w:sz="0" w:space="0" w:color="auto"/>
        <w:right w:val="none" w:sz="0" w:space="0" w:color="auto"/>
      </w:divBdr>
    </w:div>
    <w:div w:id="907613421">
      <w:bodyDiv w:val="1"/>
      <w:marLeft w:val="0"/>
      <w:marRight w:val="0"/>
      <w:marTop w:val="0"/>
      <w:marBottom w:val="0"/>
      <w:divBdr>
        <w:top w:val="none" w:sz="0" w:space="0" w:color="auto"/>
        <w:left w:val="none" w:sz="0" w:space="0" w:color="auto"/>
        <w:bottom w:val="none" w:sz="0" w:space="0" w:color="auto"/>
        <w:right w:val="none" w:sz="0" w:space="0" w:color="auto"/>
      </w:divBdr>
    </w:div>
    <w:div w:id="924846143">
      <w:bodyDiv w:val="1"/>
      <w:marLeft w:val="0"/>
      <w:marRight w:val="0"/>
      <w:marTop w:val="0"/>
      <w:marBottom w:val="0"/>
      <w:divBdr>
        <w:top w:val="none" w:sz="0" w:space="0" w:color="auto"/>
        <w:left w:val="none" w:sz="0" w:space="0" w:color="auto"/>
        <w:bottom w:val="none" w:sz="0" w:space="0" w:color="auto"/>
        <w:right w:val="none" w:sz="0" w:space="0" w:color="auto"/>
      </w:divBdr>
    </w:div>
    <w:div w:id="938828135">
      <w:bodyDiv w:val="1"/>
      <w:marLeft w:val="0"/>
      <w:marRight w:val="0"/>
      <w:marTop w:val="0"/>
      <w:marBottom w:val="0"/>
      <w:divBdr>
        <w:top w:val="none" w:sz="0" w:space="0" w:color="auto"/>
        <w:left w:val="none" w:sz="0" w:space="0" w:color="auto"/>
        <w:bottom w:val="none" w:sz="0" w:space="0" w:color="auto"/>
        <w:right w:val="none" w:sz="0" w:space="0" w:color="auto"/>
      </w:divBdr>
    </w:div>
    <w:div w:id="982587730">
      <w:bodyDiv w:val="1"/>
      <w:marLeft w:val="0"/>
      <w:marRight w:val="0"/>
      <w:marTop w:val="0"/>
      <w:marBottom w:val="0"/>
      <w:divBdr>
        <w:top w:val="none" w:sz="0" w:space="0" w:color="auto"/>
        <w:left w:val="none" w:sz="0" w:space="0" w:color="auto"/>
        <w:bottom w:val="none" w:sz="0" w:space="0" w:color="auto"/>
        <w:right w:val="none" w:sz="0" w:space="0" w:color="auto"/>
      </w:divBdr>
    </w:div>
    <w:div w:id="1015040463">
      <w:bodyDiv w:val="1"/>
      <w:marLeft w:val="0"/>
      <w:marRight w:val="0"/>
      <w:marTop w:val="0"/>
      <w:marBottom w:val="0"/>
      <w:divBdr>
        <w:top w:val="none" w:sz="0" w:space="0" w:color="auto"/>
        <w:left w:val="none" w:sz="0" w:space="0" w:color="auto"/>
        <w:bottom w:val="none" w:sz="0" w:space="0" w:color="auto"/>
        <w:right w:val="none" w:sz="0" w:space="0" w:color="auto"/>
      </w:divBdr>
    </w:div>
    <w:div w:id="1016808457">
      <w:bodyDiv w:val="1"/>
      <w:marLeft w:val="0"/>
      <w:marRight w:val="0"/>
      <w:marTop w:val="0"/>
      <w:marBottom w:val="0"/>
      <w:divBdr>
        <w:top w:val="none" w:sz="0" w:space="0" w:color="auto"/>
        <w:left w:val="none" w:sz="0" w:space="0" w:color="auto"/>
        <w:bottom w:val="none" w:sz="0" w:space="0" w:color="auto"/>
        <w:right w:val="none" w:sz="0" w:space="0" w:color="auto"/>
      </w:divBdr>
    </w:div>
    <w:div w:id="1030913690">
      <w:bodyDiv w:val="1"/>
      <w:marLeft w:val="0"/>
      <w:marRight w:val="0"/>
      <w:marTop w:val="0"/>
      <w:marBottom w:val="0"/>
      <w:divBdr>
        <w:top w:val="none" w:sz="0" w:space="0" w:color="auto"/>
        <w:left w:val="none" w:sz="0" w:space="0" w:color="auto"/>
        <w:bottom w:val="none" w:sz="0" w:space="0" w:color="auto"/>
        <w:right w:val="none" w:sz="0" w:space="0" w:color="auto"/>
      </w:divBdr>
    </w:div>
    <w:div w:id="1042706481">
      <w:bodyDiv w:val="1"/>
      <w:marLeft w:val="0"/>
      <w:marRight w:val="0"/>
      <w:marTop w:val="0"/>
      <w:marBottom w:val="0"/>
      <w:divBdr>
        <w:top w:val="none" w:sz="0" w:space="0" w:color="auto"/>
        <w:left w:val="none" w:sz="0" w:space="0" w:color="auto"/>
        <w:bottom w:val="none" w:sz="0" w:space="0" w:color="auto"/>
        <w:right w:val="none" w:sz="0" w:space="0" w:color="auto"/>
      </w:divBdr>
    </w:div>
    <w:div w:id="1045057931">
      <w:bodyDiv w:val="1"/>
      <w:marLeft w:val="0"/>
      <w:marRight w:val="0"/>
      <w:marTop w:val="0"/>
      <w:marBottom w:val="0"/>
      <w:divBdr>
        <w:top w:val="none" w:sz="0" w:space="0" w:color="auto"/>
        <w:left w:val="none" w:sz="0" w:space="0" w:color="auto"/>
        <w:bottom w:val="none" w:sz="0" w:space="0" w:color="auto"/>
        <w:right w:val="none" w:sz="0" w:space="0" w:color="auto"/>
      </w:divBdr>
    </w:div>
    <w:div w:id="1073622588">
      <w:bodyDiv w:val="1"/>
      <w:marLeft w:val="0"/>
      <w:marRight w:val="0"/>
      <w:marTop w:val="0"/>
      <w:marBottom w:val="0"/>
      <w:divBdr>
        <w:top w:val="none" w:sz="0" w:space="0" w:color="auto"/>
        <w:left w:val="none" w:sz="0" w:space="0" w:color="auto"/>
        <w:bottom w:val="none" w:sz="0" w:space="0" w:color="auto"/>
        <w:right w:val="none" w:sz="0" w:space="0" w:color="auto"/>
      </w:divBdr>
    </w:div>
    <w:div w:id="1073814275">
      <w:bodyDiv w:val="1"/>
      <w:marLeft w:val="0"/>
      <w:marRight w:val="0"/>
      <w:marTop w:val="0"/>
      <w:marBottom w:val="0"/>
      <w:divBdr>
        <w:top w:val="none" w:sz="0" w:space="0" w:color="auto"/>
        <w:left w:val="none" w:sz="0" w:space="0" w:color="auto"/>
        <w:bottom w:val="none" w:sz="0" w:space="0" w:color="auto"/>
        <w:right w:val="none" w:sz="0" w:space="0" w:color="auto"/>
      </w:divBdr>
    </w:div>
    <w:div w:id="1080322913">
      <w:bodyDiv w:val="1"/>
      <w:marLeft w:val="0"/>
      <w:marRight w:val="0"/>
      <w:marTop w:val="0"/>
      <w:marBottom w:val="0"/>
      <w:divBdr>
        <w:top w:val="none" w:sz="0" w:space="0" w:color="auto"/>
        <w:left w:val="none" w:sz="0" w:space="0" w:color="auto"/>
        <w:bottom w:val="none" w:sz="0" w:space="0" w:color="auto"/>
        <w:right w:val="none" w:sz="0" w:space="0" w:color="auto"/>
      </w:divBdr>
    </w:div>
    <w:div w:id="1134446626">
      <w:bodyDiv w:val="1"/>
      <w:marLeft w:val="0"/>
      <w:marRight w:val="0"/>
      <w:marTop w:val="0"/>
      <w:marBottom w:val="0"/>
      <w:divBdr>
        <w:top w:val="none" w:sz="0" w:space="0" w:color="auto"/>
        <w:left w:val="none" w:sz="0" w:space="0" w:color="auto"/>
        <w:bottom w:val="none" w:sz="0" w:space="0" w:color="auto"/>
        <w:right w:val="none" w:sz="0" w:space="0" w:color="auto"/>
      </w:divBdr>
    </w:div>
    <w:div w:id="1203783174">
      <w:bodyDiv w:val="1"/>
      <w:marLeft w:val="0"/>
      <w:marRight w:val="0"/>
      <w:marTop w:val="0"/>
      <w:marBottom w:val="0"/>
      <w:divBdr>
        <w:top w:val="none" w:sz="0" w:space="0" w:color="auto"/>
        <w:left w:val="none" w:sz="0" w:space="0" w:color="auto"/>
        <w:bottom w:val="none" w:sz="0" w:space="0" w:color="auto"/>
        <w:right w:val="none" w:sz="0" w:space="0" w:color="auto"/>
      </w:divBdr>
    </w:div>
    <w:div w:id="1215044848">
      <w:bodyDiv w:val="1"/>
      <w:marLeft w:val="0"/>
      <w:marRight w:val="0"/>
      <w:marTop w:val="0"/>
      <w:marBottom w:val="0"/>
      <w:divBdr>
        <w:top w:val="none" w:sz="0" w:space="0" w:color="auto"/>
        <w:left w:val="none" w:sz="0" w:space="0" w:color="auto"/>
        <w:bottom w:val="none" w:sz="0" w:space="0" w:color="auto"/>
        <w:right w:val="none" w:sz="0" w:space="0" w:color="auto"/>
      </w:divBdr>
    </w:div>
    <w:div w:id="1259602246">
      <w:bodyDiv w:val="1"/>
      <w:marLeft w:val="0"/>
      <w:marRight w:val="0"/>
      <w:marTop w:val="0"/>
      <w:marBottom w:val="0"/>
      <w:divBdr>
        <w:top w:val="none" w:sz="0" w:space="0" w:color="auto"/>
        <w:left w:val="none" w:sz="0" w:space="0" w:color="auto"/>
        <w:bottom w:val="none" w:sz="0" w:space="0" w:color="auto"/>
        <w:right w:val="none" w:sz="0" w:space="0" w:color="auto"/>
      </w:divBdr>
    </w:div>
    <w:div w:id="1278369371">
      <w:bodyDiv w:val="1"/>
      <w:marLeft w:val="0"/>
      <w:marRight w:val="0"/>
      <w:marTop w:val="0"/>
      <w:marBottom w:val="0"/>
      <w:divBdr>
        <w:top w:val="none" w:sz="0" w:space="0" w:color="auto"/>
        <w:left w:val="none" w:sz="0" w:space="0" w:color="auto"/>
        <w:bottom w:val="none" w:sz="0" w:space="0" w:color="auto"/>
        <w:right w:val="none" w:sz="0" w:space="0" w:color="auto"/>
      </w:divBdr>
    </w:div>
    <w:div w:id="1295914340">
      <w:bodyDiv w:val="1"/>
      <w:marLeft w:val="0"/>
      <w:marRight w:val="0"/>
      <w:marTop w:val="0"/>
      <w:marBottom w:val="0"/>
      <w:divBdr>
        <w:top w:val="none" w:sz="0" w:space="0" w:color="auto"/>
        <w:left w:val="none" w:sz="0" w:space="0" w:color="auto"/>
        <w:bottom w:val="none" w:sz="0" w:space="0" w:color="auto"/>
        <w:right w:val="none" w:sz="0" w:space="0" w:color="auto"/>
      </w:divBdr>
    </w:div>
    <w:div w:id="1324090356">
      <w:bodyDiv w:val="1"/>
      <w:marLeft w:val="0"/>
      <w:marRight w:val="0"/>
      <w:marTop w:val="0"/>
      <w:marBottom w:val="0"/>
      <w:divBdr>
        <w:top w:val="none" w:sz="0" w:space="0" w:color="auto"/>
        <w:left w:val="none" w:sz="0" w:space="0" w:color="auto"/>
        <w:bottom w:val="none" w:sz="0" w:space="0" w:color="auto"/>
        <w:right w:val="none" w:sz="0" w:space="0" w:color="auto"/>
      </w:divBdr>
    </w:div>
    <w:div w:id="1336499263">
      <w:bodyDiv w:val="1"/>
      <w:marLeft w:val="0"/>
      <w:marRight w:val="0"/>
      <w:marTop w:val="0"/>
      <w:marBottom w:val="0"/>
      <w:divBdr>
        <w:top w:val="none" w:sz="0" w:space="0" w:color="auto"/>
        <w:left w:val="none" w:sz="0" w:space="0" w:color="auto"/>
        <w:bottom w:val="none" w:sz="0" w:space="0" w:color="auto"/>
        <w:right w:val="none" w:sz="0" w:space="0" w:color="auto"/>
      </w:divBdr>
    </w:div>
    <w:div w:id="1375275760">
      <w:bodyDiv w:val="1"/>
      <w:marLeft w:val="0"/>
      <w:marRight w:val="0"/>
      <w:marTop w:val="0"/>
      <w:marBottom w:val="0"/>
      <w:divBdr>
        <w:top w:val="none" w:sz="0" w:space="0" w:color="auto"/>
        <w:left w:val="none" w:sz="0" w:space="0" w:color="auto"/>
        <w:bottom w:val="none" w:sz="0" w:space="0" w:color="auto"/>
        <w:right w:val="none" w:sz="0" w:space="0" w:color="auto"/>
      </w:divBdr>
    </w:div>
    <w:div w:id="1406149448">
      <w:bodyDiv w:val="1"/>
      <w:marLeft w:val="0"/>
      <w:marRight w:val="0"/>
      <w:marTop w:val="0"/>
      <w:marBottom w:val="0"/>
      <w:divBdr>
        <w:top w:val="none" w:sz="0" w:space="0" w:color="auto"/>
        <w:left w:val="none" w:sz="0" w:space="0" w:color="auto"/>
        <w:bottom w:val="none" w:sz="0" w:space="0" w:color="auto"/>
        <w:right w:val="none" w:sz="0" w:space="0" w:color="auto"/>
      </w:divBdr>
    </w:div>
    <w:div w:id="1441877602">
      <w:bodyDiv w:val="1"/>
      <w:marLeft w:val="0"/>
      <w:marRight w:val="0"/>
      <w:marTop w:val="0"/>
      <w:marBottom w:val="0"/>
      <w:divBdr>
        <w:top w:val="none" w:sz="0" w:space="0" w:color="auto"/>
        <w:left w:val="none" w:sz="0" w:space="0" w:color="auto"/>
        <w:bottom w:val="none" w:sz="0" w:space="0" w:color="auto"/>
        <w:right w:val="none" w:sz="0" w:space="0" w:color="auto"/>
      </w:divBdr>
      <w:divsChild>
        <w:div w:id="1243948797">
          <w:marLeft w:val="547"/>
          <w:marRight w:val="0"/>
          <w:marTop w:val="134"/>
          <w:marBottom w:val="0"/>
          <w:divBdr>
            <w:top w:val="none" w:sz="0" w:space="0" w:color="auto"/>
            <w:left w:val="none" w:sz="0" w:space="0" w:color="auto"/>
            <w:bottom w:val="none" w:sz="0" w:space="0" w:color="auto"/>
            <w:right w:val="none" w:sz="0" w:space="0" w:color="auto"/>
          </w:divBdr>
        </w:div>
        <w:div w:id="803080112">
          <w:marLeft w:val="1166"/>
          <w:marRight w:val="0"/>
          <w:marTop w:val="115"/>
          <w:marBottom w:val="0"/>
          <w:divBdr>
            <w:top w:val="none" w:sz="0" w:space="0" w:color="auto"/>
            <w:left w:val="none" w:sz="0" w:space="0" w:color="auto"/>
            <w:bottom w:val="none" w:sz="0" w:space="0" w:color="auto"/>
            <w:right w:val="none" w:sz="0" w:space="0" w:color="auto"/>
          </w:divBdr>
        </w:div>
        <w:div w:id="720635915">
          <w:marLeft w:val="1800"/>
          <w:marRight w:val="0"/>
          <w:marTop w:val="115"/>
          <w:marBottom w:val="0"/>
          <w:divBdr>
            <w:top w:val="none" w:sz="0" w:space="0" w:color="auto"/>
            <w:left w:val="none" w:sz="0" w:space="0" w:color="auto"/>
            <w:bottom w:val="none" w:sz="0" w:space="0" w:color="auto"/>
            <w:right w:val="none" w:sz="0" w:space="0" w:color="auto"/>
          </w:divBdr>
        </w:div>
        <w:div w:id="1882210007">
          <w:marLeft w:val="1800"/>
          <w:marRight w:val="0"/>
          <w:marTop w:val="115"/>
          <w:marBottom w:val="0"/>
          <w:divBdr>
            <w:top w:val="none" w:sz="0" w:space="0" w:color="auto"/>
            <w:left w:val="none" w:sz="0" w:space="0" w:color="auto"/>
            <w:bottom w:val="none" w:sz="0" w:space="0" w:color="auto"/>
            <w:right w:val="none" w:sz="0" w:space="0" w:color="auto"/>
          </w:divBdr>
        </w:div>
      </w:divsChild>
    </w:div>
    <w:div w:id="1470056847">
      <w:bodyDiv w:val="1"/>
      <w:marLeft w:val="0"/>
      <w:marRight w:val="0"/>
      <w:marTop w:val="0"/>
      <w:marBottom w:val="0"/>
      <w:divBdr>
        <w:top w:val="none" w:sz="0" w:space="0" w:color="auto"/>
        <w:left w:val="none" w:sz="0" w:space="0" w:color="auto"/>
        <w:bottom w:val="none" w:sz="0" w:space="0" w:color="auto"/>
        <w:right w:val="none" w:sz="0" w:space="0" w:color="auto"/>
      </w:divBdr>
    </w:div>
    <w:div w:id="1471051334">
      <w:bodyDiv w:val="1"/>
      <w:marLeft w:val="0"/>
      <w:marRight w:val="0"/>
      <w:marTop w:val="0"/>
      <w:marBottom w:val="0"/>
      <w:divBdr>
        <w:top w:val="none" w:sz="0" w:space="0" w:color="auto"/>
        <w:left w:val="none" w:sz="0" w:space="0" w:color="auto"/>
        <w:bottom w:val="none" w:sz="0" w:space="0" w:color="auto"/>
        <w:right w:val="none" w:sz="0" w:space="0" w:color="auto"/>
      </w:divBdr>
    </w:div>
    <w:div w:id="1500384811">
      <w:bodyDiv w:val="1"/>
      <w:marLeft w:val="0"/>
      <w:marRight w:val="0"/>
      <w:marTop w:val="0"/>
      <w:marBottom w:val="0"/>
      <w:divBdr>
        <w:top w:val="none" w:sz="0" w:space="0" w:color="auto"/>
        <w:left w:val="none" w:sz="0" w:space="0" w:color="auto"/>
        <w:bottom w:val="none" w:sz="0" w:space="0" w:color="auto"/>
        <w:right w:val="none" w:sz="0" w:space="0" w:color="auto"/>
      </w:divBdr>
    </w:div>
    <w:div w:id="1507592649">
      <w:bodyDiv w:val="1"/>
      <w:marLeft w:val="0"/>
      <w:marRight w:val="0"/>
      <w:marTop w:val="0"/>
      <w:marBottom w:val="0"/>
      <w:divBdr>
        <w:top w:val="none" w:sz="0" w:space="0" w:color="auto"/>
        <w:left w:val="none" w:sz="0" w:space="0" w:color="auto"/>
        <w:bottom w:val="none" w:sz="0" w:space="0" w:color="auto"/>
        <w:right w:val="none" w:sz="0" w:space="0" w:color="auto"/>
      </w:divBdr>
    </w:div>
    <w:div w:id="1605963177">
      <w:bodyDiv w:val="1"/>
      <w:marLeft w:val="0"/>
      <w:marRight w:val="0"/>
      <w:marTop w:val="0"/>
      <w:marBottom w:val="0"/>
      <w:divBdr>
        <w:top w:val="none" w:sz="0" w:space="0" w:color="auto"/>
        <w:left w:val="none" w:sz="0" w:space="0" w:color="auto"/>
        <w:bottom w:val="none" w:sz="0" w:space="0" w:color="auto"/>
        <w:right w:val="none" w:sz="0" w:space="0" w:color="auto"/>
      </w:divBdr>
    </w:div>
    <w:div w:id="1648783116">
      <w:bodyDiv w:val="1"/>
      <w:marLeft w:val="0"/>
      <w:marRight w:val="0"/>
      <w:marTop w:val="0"/>
      <w:marBottom w:val="0"/>
      <w:divBdr>
        <w:top w:val="none" w:sz="0" w:space="0" w:color="auto"/>
        <w:left w:val="none" w:sz="0" w:space="0" w:color="auto"/>
        <w:bottom w:val="none" w:sz="0" w:space="0" w:color="auto"/>
        <w:right w:val="none" w:sz="0" w:space="0" w:color="auto"/>
      </w:divBdr>
    </w:div>
    <w:div w:id="1652179004">
      <w:bodyDiv w:val="1"/>
      <w:marLeft w:val="0"/>
      <w:marRight w:val="0"/>
      <w:marTop w:val="0"/>
      <w:marBottom w:val="0"/>
      <w:divBdr>
        <w:top w:val="none" w:sz="0" w:space="0" w:color="auto"/>
        <w:left w:val="none" w:sz="0" w:space="0" w:color="auto"/>
        <w:bottom w:val="none" w:sz="0" w:space="0" w:color="auto"/>
        <w:right w:val="none" w:sz="0" w:space="0" w:color="auto"/>
      </w:divBdr>
    </w:div>
    <w:div w:id="1652366622">
      <w:bodyDiv w:val="1"/>
      <w:marLeft w:val="0"/>
      <w:marRight w:val="0"/>
      <w:marTop w:val="0"/>
      <w:marBottom w:val="0"/>
      <w:divBdr>
        <w:top w:val="none" w:sz="0" w:space="0" w:color="auto"/>
        <w:left w:val="none" w:sz="0" w:space="0" w:color="auto"/>
        <w:bottom w:val="none" w:sz="0" w:space="0" w:color="auto"/>
        <w:right w:val="none" w:sz="0" w:space="0" w:color="auto"/>
      </w:divBdr>
    </w:div>
    <w:div w:id="1652563894">
      <w:bodyDiv w:val="1"/>
      <w:marLeft w:val="0"/>
      <w:marRight w:val="0"/>
      <w:marTop w:val="0"/>
      <w:marBottom w:val="0"/>
      <w:divBdr>
        <w:top w:val="none" w:sz="0" w:space="0" w:color="auto"/>
        <w:left w:val="none" w:sz="0" w:space="0" w:color="auto"/>
        <w:bottom w:val="none" w:sz="0" w:space="0" w:color="auto"/>
        <w:right w:val="none" w:sz="0" w:space="0" w:color="auto"/>
      </w:divBdr>
    </w:div>
    <w:div w:id="1653677436">
      <w:bodyDiv w:val="1"/>
      <w:marLeft w:val="0"/>
      <w:marRight w:val="0"/>
      <w:marTop w:val="0"/>
      <w:marBottom w:val="0"/>
      <w:divBdr>
        <w:top w:val="none" w:sz="0" w:space="0" w:color="auto"/>
        <w:left w:val="none" w:sz="0" w:space="0" w:color="auto"/>
        <w:bottom w:val="none" w:sz="0" w:space="0" w:color="auto"/>
        <w:right w:val="none" w:sz="0" w:space="0" w:color="auto"/>
      </w:divBdr>
    </w:div>
    <w:div w:id="1662736179">
      <w:bodyDiv w:val="1"/>
      <w:marLeft w:val="0"/>
      <w:marRight w:val="0"/>
      <w:marTop w:val="0"/>
      <w:marBottom w:val="0"/>
      <w:divBdr>
        <w:top w:val="none" w:sz="0" w:space="0" w:color="auto"/>
        <w:left w:val="none" w:sz="0" w:space="0" w:color="auto"/>
        <w:bottom w:val="none" w:sz="0" w:space="0" w:color="auto"/>
        <w:right w:val="none" w:sz="0" w:space="0" w:color="auto"/>
      </w:divBdr>
    </w:div>
    <w:div w:id="1711570860">
      <w:bodyDiv w:val="1"/>
      <w:marLeft w:val="0"/>
      <w:marRight w:val="0"/>
      <w:marTop w:val="0"/>
      <w:marBottom w:val="0"/>
      <w:divBdr>
        <w:top w:val="none" w:sz="0" w:space="0" w:color="auto"/>
        <w:left w:val="none" w:sz="0" w:space="0" w:color="auto"/>
        <w:bottom w:val="none" w:sz="0" w:space="0" w:color="auto"/>
        <w:right w:val="none" w:sz="0" w:space="0" w:color="auto"/>
      </w:divBdr>
    </w:div>
    <w:div w:id="1720931411">
      <w:bodyDiv w:val="1"/>
      <w:marLeft w:val="0"/>
      <w:marRight w:val="0"/>
      <w:marTop w:val="0"/>
      <w:marBottom w:val="0"/>
      <w:divBdr>
        <w:top w:val="none" w:sz="0" w:space="0" w:color="auto"/>
        <w:left w:val="none" w:sz="0" w:space="0" w:color="auto"/>
        <w:bottom w:val="none" w:sz="0" w:space="0" w:color="auto"/>
        <w:right w:val="none" w:sz="0" w:space="0" w:color="auto"/>
      </w:divBdr>
    </w:div>
    <w:div w:id="1735545147">
      <w:bodyDiv w:val="1"/>
      <w:marLeft w:val="0"/>
      <w:marRight w:val="0"/>
      <w:marTop w:val="0"/>
      <w:marBottom w:val="0"/>
      <w:divBdr>
        <w:top w:val="none" w:sz="0" w:space="0" w:color="auto"/>
        <w:left w:val="none" w:sz="0" w:space="0" w:color="auto"/>
        <w:bottom w:val="none" w:sz="0" w:space="0" w:color="auto"/>
        <w:right w:val="none" w:sz="0" w:space="0" w:color="auto"/>
      </w:divBdr>
    </w:div>
    <w:div w:id="1744640604">
      <w:bodyDiv w:val="1"/>
      <w:marLeft w:val="0"/>
      <w:marRight w:val="0"/>
      <w:marTop w:val="0"/>
      <w:marBottom w:val="0"/>
      <w:divBdr>
        <w:top w:val="none" w:sz="0" w:space="0" w:color="auto"/>
        <w:left w:val="none" w:sz="0" w:space="0" w:color="auto"/>
        <w:bottom w:val="none" w:sz="0" w:space="0" w:color="auto"/>
        <w:right w:val="none" w:sz="0" w:space="0" w:color="auto"/>
      </w:divBdr>
    </w:div>
    <w:div w:id="1750224976">
      <w:bodyDiv w:val="1"/>
      <w:marLeft w:val="0"/>
      <w:marRight w:val="0"/>
      <w:marTop w:val="0"/>
      <w:marBottom w:val="0"/>
      <w:divBdr>
        <w:top w:val="none" w:sz="0" w:space="0" w:color="auto"/>
        <w:left w:val="none" w:sz="0" w:space="0" w:color="auto"/>
        <w:bottom w:val="none" w:sz="0" w:space="0" w:color="auto"/>
        <w:right w:val="none" w:sz="0" w:space="0" w:color="auto"/>
      </w:divBdr>
    </w:div>
    <w:div w:id="1773740550">
      <w:bodyDiv w:val="1"/>
      <w:marLeft w:val="0"/>
      <w:marRight w:val="0"/>
      <w:marTop w:val="0"/>
      <w:marBottom w:val="0"/>
      <w:divBdr>
        <w:top w:val="none" w:sz="0" w:space="0" w:color="auto"/>
        <w:left w:val="none" w:sz="0" w:space="0" w:color="auto"/>
        <w:bottom w:val="none" w:sz="0" w:space="0" w:color="auto"/>
        <w:right w:val="none" w:sz="0" w:space="0" w:color="auto"/>
      </w:divBdr>
    </w:div>
    <w:div w:id="1795247324">
      <w:bodyDiv w:val="1"/>
      <w:marLeft w:val="0"/>
      <w:marRight w:val="0"/>
      <w:marTop w:val="0"/>
      <w:marBottom w:val="0"/>
      <w:divBdr>
        <w:top w:val="none" w:sz="0" w:space="0" w:color="auto"/>
        <w:left w:val="none" w:sz="0" w:space="0" w:color="auto"/>
        <w:bottom w:val="none" w:sz="0" w:space="0" w:color="auto"/>
        <w:right w:val="none" w:sz="0" w:space="0" w:color="auto"/>
      </w:divBdr>
    </w:div>
    <w:div w:id="1818692045">
      <w:bodyDiv w:val="1"/>
      <w:marLeft w:val="0"/>
      <w:marRight w:val="0"/>
      <w:marTop w:val="0"/>
      <w:marBottom w:val="0"/>
      <w:divBdr>
        <w:top w:val="none" w:sz="0" w:space="0" w:color="auto"/>
        <w:left w:val="none" w:sz="0" w:space="0" w:color="auto"/>
        <w:bottom w:val="none" w:sz="0" w:space="0" w:color="auto"/>
        <w:right w:val="none" w:sz="0" w:space="0" w:color="auto"/>
      </w:divBdr>
    </w:div>
    <w:div w:id="1821338199">
      <w:bodyDiv w:val="1"/>
      <w:marLeft w:val="0"/>
      <w:marRight w:val="0"/>
      <w:marTop w:val="0"/>
      <w:marBottom w:val="0"/>
      <w:divBdr>
        <w:top w:val="none" w:sz="0" w:space="0" w:color="auto"/>
        <w:left w:val="none" w:sz="0" w:space="0" w:color="auto"/>
        <w:bottom w:val="none" w:sz="0" w:space="0" w:color="auto"/>
        <w:right w:val="none" w:sz="0" w:space="0" w:color="auto"/>
      </w:divBdr>
    </w:div>
    <w:div w:id="1824392333">
      <w:bodyDiv w:val="1"/>
      <w:marLeft w:val="0"/>
      <w:marRight w:val="0"/>
      <w:marTop w:val="0"/>
      <w:marBottom w:val="0"/>
      <w:divBdr>
        <w:top w:val="none" w:sz="0" w:space="0" w:color="auto"/>
        <w:left w:val="none" w:sz="0" w:space="0" w:color="auto"/>
        <w:bottom w:val="none" w:sz="0" w:space="0" w:color="auto"/>
        <w:right w:val="none" w:sz="0" w:space="0" w:color="auto"/>
      </w:divBdr>
    </w:div>
    <w:div w:id="1836264006">
      <w:bodyDiv w:val="1"/>
      <w:marLeft w:val="0"/>
      <w:marRight w:val="0"/>
      <w:marTop w:val="0"/>
      <w:marBottom w:val="0"/>
      <w:divBdr>
        <w:top w:val="none" w:sz="0" w:space="0" w:color="auto"/>
        <w:left w:val="none" w:sz="0" w:space="0" w:color="auto"/>
        <w:bottom w:val="none" w:sz="0" w:space="0" w:color="auto"/>
        <w:right w:val="none" w:sz="0" w:space="0" w:color="auto"/>
      </w:divBdr>
    </w:div>
    <w:div w:id="1857694694">
      <w:bodyDiv w:val="1"/>
      <w:marLeft w:val="0"/>
      <w:marRight w:val="0"/>
      <w:marTop w:val="0"/>
      <w:marBottom w:val="0"/>
      <w:divBdr>
        <w:top w:val="none" w:sz="0" w:space="0" w:color="auto"/>
        <w:left w:val="none" w:sz="0" w:space="0" w:color="auto"/>
        <w:bottom w:val="none" w:sz="0" w:space="0" w:color="auto"/>
        <w:right w:val="none" w:sz="0" w:space="0" w:color="auto"/>
      </w:divBdr>
    </w:div>
    <w:div w:id="1860314742">
      <w:bodyDiv w:val="1"/>
      <w:marLeft w:val="0"/>
      <w:marRight w:val="0"/>
      <w:marTop w:val="0"/>
      <w:marBottom w:val="0"/>
      <w:divBdr>
        <w:top w:val="none" w:sz="0" w:space="0" w:color="auto"/>
        <w:left w:val="none" w:sz="0" w:space="0" w:color="auto"/>
        <w:bottom w:val="none" w:sz="0" w:space="0" w:color="auto"/>
        <w:right w:val="none" w:sz="0" w:space="0" w:color="auto"/>
      </w:divBdr>
    </w:div>
    <w:div w:id="1888641755">
      <w:bodyDiv w:val="1"/>
      <w:marLeft w:val="0"/>
      <w:marRight w:val="0"/>
      <w:marTop w:val="0"/>
      <w:marBottom w:val="0"/>
      <w:divBdr>
        <w:top w:val="none" w:sz="0" w:space="0" w:color="auto"/>
        <w:left w:val="none" w:sz="0" w:space="0" w:color="auto"/>
        <w:bottom w:val="none" w:sz="0" w:space="0" w:color="auto"/>
        <w:right w:val="none" w:sz="0" w:space="0" w:color="auto"/>
      </w:divBdr>
    </w:div>
    <w:div w:id="1915511890">
      <w:bodyDiv w:val="1"/>
      <w:marLeft w:val="0"/>
      <w:marRight w:val="0"/>
      <w:marTop w:val="0"/>
      <w:marBottom w:val="0"/>
      <w:divBdr>
        <w:top w:val="none" w:sz="0" w:space="0" w:color="auto"/>
        <w:left w:val="none" w:sz="0" w:space="0" w:color="auto"/>
        <w:bottom w:val="none" w:sz="0" w:space="0" w:color="auto"/>
        <w:right w:val="none" w:sz="0" w:space="0" w:color="auto"/>
      </w:divBdr>
    </w:div>
    <w:div w:id="1921333788">
      <w:bodyDiv w:val="1"/>
      <w:marLeft w:val="0"/>
      <w:marRight w:val="0"/>
      <w:marTop w:val="0"/>
      <w:marBottom w:val="0"/>
      <w:divBdr>
        <w:top w:val="none" w:sz="0" w:space="0" w:color="auto"/>
        <w:left w:val="none" w:sz="0" w:space="0" w:color="auto"/>
        <w:bottom w:val="none" w:sz="0" w:space="0" w:color="auto"/>
        <w:right w:val="none" w:sz="0" w:space="0" w:color="auto"/>
      </w:divBdr>
    </w:div>
    <w:div w:id="1960145331">
      <w:bodyDiv w:val="1"/>
      <w:marLeft w:val="0"/>
      <w:marRight w:val="0"/>
      <w:marTop w:val="0"/>
      <w:marBottom w:val="0"/>
      <w:divBdr>
        <w:top w:val="none" w:sz="0" w:space="0" w:color="auto"/>
        <w:left w:val="none" w:sz="0" w:space="0" w:color="auto"/>
        <w:bottom w:val="none" w:sz="0" w:space="0" w:color="auto"/>
        <w:right w:val="none" w:sz="0" w:space="0" w:color="auto"/>
      </w:divBdr>
    </w:div>
    <w:div w:id="1964266316">
      <w:bodyDiv w:val="1"/>
      <w:marLeft w:val="0"/>
      <w:marRight w:val="0"/>
      <w:marTop w:val="0"/>
      <w:marBottom w:val="0"/>
      <w:divBdr>
        <w:top w:val="none" w:sz="0" w:space="0" w:color="auto"/>
        <w:left w:val="none" w:sz="0" w:space="0" w:color="auto"/>
        <w:bottom w:val="none" w:sz="0" w:space="0" w:color="auto"/>
        <w:right w:val="none" w:sz="0" w:space="0" w:color="auto"/>
      </w:divBdr>
    </w:div>
    <w:div w:id="1975869864">
      <w:bodyDiv w:val="1"/>
      <w:marLeft w:val="0"/>
      <w:marRight w:val="0"/>
      <w:marTop w:val="0"/>
      <w:marBottom w:val="0"/>
      <w:divBdr>
        <w:top w:val="none" w:sz="0" w:space="0" w:color="auto"/>
        <w:left w:val="none" w:sz="0" w:space="0" w:color="auto"/>
        <w:bottom w:val="none" w:sz="0" w:space="0" w:color="auto"/>
        <w:right w:val="none" w:sz="0" w:space="0" w:color="auto"/>
      </w:divBdr>
    </w:div>
    <w:div w:id="1982925424">
      <w:bodyDiv w:val="1"/>
      <w:marLeft w:val="0"/>
      <w:marRight w:val="0"/>
      <w:marTop w:val="0"/>
      <w:marBottom w:val="0"/>
      <w:divBdr>
        <w:top w:val="none" w:sz="0" w:space="0" w:color="auto"/>
        <w:left w:val="none" w:sz="0" w:space="0" w:color="auto"/>
        <w:bottom w:val="none" w:sz="0" w:space="0" w:color="auto"/>
        <w:right w:val="none" w:sz="0" w:space="0" w:color="auto"/>
      </w:divBdr>
    </w:div>
    <w:div w:id="1984651613">
      <w:bodyDiv w:val="1"/>
      <w:marLeft w:val="0"/>
      <w:marRight w:val="0"/>
      <w:marTop w:val="0"/>
      <w:marBottom w:val="0"/>
      <w:divBdr>
        <w:top w:val="none" w:sz="0" w:space="0" w:color="auto"/>
        <w:left w:val="none" w:sz="0" w:space="0" w:color="auto"/>
        <w:bottom w:val="none" w:sz="0" w:space="0" w:color="auto"/>
        <w:right w:val="none" w:sz="0" w:space="0" w:color="auto"/>
      </w:divBdr>
    </w:div>
    <w:div w:id="1988433031">
      <w:bodyDiv w:val="1"/>
      <w:marLeft w:val="0"/>
      <w:marRight w:val="0"/>
      <w:marTop w:val="0"/>
      <w:marBottom w:val="0"/>
      <w:divBdr>
        <w:top w:val="none" w:sz="0" w:space="0" w:color="auto"/>
        <w:left w:val="none" w:sz="0" w:space="0" w:color="auto"/>
        <w:bottom w:val="none" w:sz="0" w:space="0" w:color="auto"/>
        <w:right w:val="none" w:sz="0" w:space="0" w:color="auto"/>
      </w:divBdr>
    </w:div>
    <w:div w:id="1994482159">
      <w:bodyDiv w:val="1"/>
      <w:marLeft w:val="0"/>
      <w:marRight w:val="0"/>
      <w:marTop w:val="0"/>
      <w:marBottom w:val="0"/>
      <w:divBdr>
        <w:top w:val="none" w:sz="0" w:space="0" w:color="auto"/>
        <w:left w:val="none" w:sz="0" w:space="0" w:color="auto"/>
        <w:bottom w:val="none" w:sz="0" w:space="0" w:color="auto"/>
        <w:right w:val="none" w:sz="0" w:space="0" w:color="auto"/>
      </w:divBdr>
    </w:div>
    <w:div w:id="2001496906">
      <w:bodyDiv w:val="1"/>
      <w:marLeft w:val="0"/>
      <w:marRight w:val="0"/>
      <w:marTop w:val="0"/>
      <w:marBottom w:val="0"/>
      <w:divBdr>
        <w:top w:val="none" w:sz="0" w:space="0" w:color="auto"/>
        <w:left w:val="none" w:sz="0" w:space="0" w:color="auto"/>
        <w:bottom w:val="none" w:sz="0" w:space="0" w:color="auto"/>
        <w:right w:val="none" w:sz="0" w:space="0" w:color="auto"/>
      </w:divBdr>
    </w:div>
    <w:div w:id="2007786194">
      <w:bodyDiv w:val="1"/>
      <w:marLeft w:val="0"/>
      <w:marRight w:val="0"/>
      <w:marTop w:val="0"/>
      <w:marBottom w:val="0"/>
      <w:divBdr>
        <w:top w:val="none" w:sz="0" w:space="0" w:color="auto"/>
        <w:left w:val="none" w:sz="0" w:space="0" w:color="auto"/>
        <w:bottom w:val="none" w:sz="0" w:space="0" w:color="auto"/>
        <w:right w:val="none" w:sz="0" w:space="0" w:color="auto"/>
      </w:divBdr>
    </w:div>
    <w:div w:id="2039892102">
      <w:bodyDiv w:val="1"/>
      <w:marLeft w:val="0"/>
      <w:marRight w:val="0"/>
      <w:marTop w:val="0"/>
      <w:marBottom w:val="0"/>
      <w:divBdr>
        <w:top w:val="none" w:sz="0" w:space="0" w:color="auto"/>
        <w:left w:val="none" w:sz="0" w:space="0" w:color="auto"/>
        <w:bottom w:val="none" w:sz="0" w:space="0" w:color="auto"/>
        <w:right w:val="none" w:sz="0" w:space="0" w:color="auto"/>
      </w:divBdr>
    </w:div>
    <w:div w:id="2113938509">
      <w:bodyDiv w:val="1"/>
      <w:marLeft w:val="0"/>
      <w:marRight w:val="0"/>
      <w:marTop w:val="0"/>
      <w:marBottom w:val="0"/>
      <w:divBdr>
        <w:top w:val="none" w:sz="0" w:space="0" w:color="auto"/>
        <w:left w:val="none" w:sz="0" w:space="0" w:color="auto"/>
        <w:bottom w:val="none" w:sz="0" w:space="0" w:color="auto"/>
        <w:right w:val="none" w:sz="0" w:space="0" w:color="auto"/>
      </w:divBdr>
    </w:div>
    <w:div w:id="2114935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2</Pages>
  <Words>773</Words>
  <Characters>4411</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5174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cp:lastModifiedBy>Bryan Sudweeks</cp:lastModifiedBy>
  <cp:revision>6</cp:revision>
  <cp:lastPrinted>2015-03-05T19:49:00Z</cp:lastPrinted>
  <dcterms:created xsi:type="dcterms:W3CDTF">2015-03-05T19:31:00Z</dcterms:created>
  <dcterms:modified xsi:type="dcterms:W3CDTF">2020-03-06T21:24:00Z</dcterms:modified>
</cp:coreProperties>
</file>