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65955" w14:textId="7103437F" w:rsidR="008A6883" w:rsidRDefault="00D90AFD" w:rsidP="009E1DE5">
      <w:pPr>
        <w:pStyle w:val="Heading1"/>
        <w:keepNext w:val="0"/>
        <w:widowControl w:val="0"/>
        <w:jc w:val="center"/>
      </w:pPr>
      <w:r>
        <w:t>Bond</w:t>
      </w:r>
      <w:r>
        <w:t xml:space="preserve"> </w:t>
      </w:r>
      <w:r w:rsidR="004168D7">
        <w:t>Terminology</w:t>
      </w:r>
      <w:r w:rsidR="00FF630A">
        <w:t xml:space="preserve"> </w:t>
      </w:r>
    </w:p>
    <w:p w14:paraId="081DDD1C" w14:textId="5886A9D1" w:rsidR="00EF5AA6" w:rsidRDefault="004168D7" w:rsidP="00053F05">
      <w:pPr>
        <w:widowControl w:val="0"/>
        <w:jc w:val="center"/>
        <w:rPr>
          <w:b/>
          <w:bCs/>
        </w:rPr>
      </w:pPr>
      <w:r>
        <w:rPr>
          <w:b/>
          <w:bCs/>
        </w:rPr>
        <w:t>Sudweeks</w:t>
      </w:r>
      <w:r w:rsidR="00D90AFD">
        <w:rPr>
          <w:b/>
          <w:bCs/>
        </w:rPr>
        <w:t xml:space="preserve"> </w:t>
      </w:r>
      <w:r w:rsidR="00D90AFD">
        <w:t>MBA620/Fin 418-14 Day 14</w:t>
      </w:r>
    </w:p>
    <w:p w14:paraId="7CB83CBB" w14:textId="77777777" w:rsidR="004168D7" w:rsidRPr="00053F05" w:rsidRDefault="004168D7" w:rsidP="004168D7">
      <w:pPr>
        <w:widowControl w:val="0"/>
        <w:pBdr>
          <w:bottom w:val="single" w:sz="4" w:space="1" w:color="auto"/>
        </w:pBdr>
        <w:jc w:val="center"/>
        <w:rPr>
          <w:b/>
          <w:bCs/>
        </w:rPr>
      </w:pPr>
    </w:p>
    <w:p w14:paraId="42FECFAA" w14:textId="77777777" w:rsidR="004168D7" w:rsidRDefault="004168D7" w:rsidP="009E1DE5">
      <w:pPr>
        <w:widowControl w:val="0"/>
      </w:pPr>
    </w:p>
    <w:p w14:paraId="44717ECE" w14:textId="77777777" w:rsidR="00456F7D" w:rsidRDefault="00456F7D" w:rsidP="00950397">
      <w:pPr>
        <w:spacing w:after="160"/>
      </w:pPr>
      <w:r w:rsidRPr="00456F7D">
        <w:rPr>
          <w:b/>
        </w:rPr>
        <w:t>Account maintenance fees</w:t>
      </w:r>
      <w:r>
        <w:t>.  These are fees for maintaining your account.</w:t>
      </w:r>
    </w:p>
    <w:p w14:paraId="511A7AB4" w14:textId="77777777" w:rsidR="00456F7D" w:rsidRDefault="00456F7D" w:rsidP="00950397">
      <w:pPr>
        <w:spacing w:after="160"/>
      </w:pPr>
      <w:r w:rsidRPr="00456F7D">
        <w:rPr>
          <w:b/>
        </w:rPr>
        <w:t>Account Transfer Fees</w:t>
      </w:r>
      <w:r>
        <w:t>.  These are charges for moving assets either into our out of an existing account.</w:t>
      </w:r>
    </w:p>
    <w:p w14:paraId="7FE22B5F" w14:textId="77777777" w:rsidR="00456F7D" w:rsidRDefault="00456F7D" w:rsidP="00950397">
      <w:pPr>
        <w:spacing w:after="160"/>
      </w:pPr>
      <w:r w:rsidRPr="00456F7D">
        <w:rPr>
          <w:b/>
        </w:rPr>
        <w:t>Agency bonds</w:t>
      </w:r>
      <w:r>
        <w:t>.  Bonds issued by government agencies which were  authorized by Congress including the Federal National Mortgage Asso</w:t>
      </w:r>
      <w:bookmarkStart w:id="0" w:name="_GoBack"/>
      <w:bookmarkEnd w:id="0"/>
      <w:r>
        <w:t>ciation (FNMA), Federal Home Loan Banks (FHLB), and Government National Mortgage Association (GNMA).</w:t>
      </w:r>
    </w:p>
    <w:p w14:paraId="22A6CF81" w14:textId="77777777" w:rsidR="00456F7D" w:rsidRDefault="00456F7D" w:rsidP="00950397">
      <w:pPr>
        <w:spacing w:after="160"/>
      </w:pPr>
      <w:r w:rsidRPr="00456F7D">
        <w:rPr>
          <w:b/>
        </w:rPr>
        <w:t>Asset backed bonds</w:t>
      </w:r>
      <w:r>
        <w:t>. Bonds backed by specific holdings of the issuing company, such as equipment or real estate.</w:t>
      </w:r>
    </w:p>
    <w:p w14:paraId="7473423B" w14:textId="77777777" w:rsidR="00456F7D" w:rsidRDefault="00456F7D" w:rsidP="00950397">
      <w:pPr>
        <w:spacing w:after="160"/>
      </w:pPr>
      <w:r w:rsidRPr="00456F7D">
        <w:rPr>
          <w:b/>
        </w:rPr>
        <w:t>Baby bonds</w:t>
      </w:r>
      <w:r>
        <w:t>. A bond with a par value of less than $1,000.</w:t>
      </w:r>
    </w:p>
    <w:p w14:paraId="04C0BE62" w14:textId="77777777" w:rsidR="00456F7D" w:rsidRDefault="00456F7D" w:rsidP="00950397">
      <w:pPr>
        <w:spacing w:after="160"/>
      </w:pPr>
      <w:r w:rsidRPr="00456F7D">
        <w:rPr>
          <w:b/>
        </w:rPr>
        <w:t>Bearer bonds</w:t>
      </w:r>
      <w:r>
        <w:t xml:space="preserve">. Bonds with coupons attach that pay interest only to the bearer upon surrender of the coupons. </w:t>
      </w:r>
    </w:p>
    <w:p w14:paraId="71546D45" w14:textId="77777777" w:rsidR="00456F7D" w:rsidRDefault="00456F7D" w:rsidP="00950397">
      <w:pPr>
        <w:spacing w:after="160"/>
      </w:pPr>
      <w:r w:rsidRPr="00456F7D">
        <w:rPr>
          <w:b/>
        </w:rPr>
        <w:t>Bond rating companies</w:t>
      </w:r>
      <w:r>
        <w:t>.  A private sector company that evaluates the financial condition of the bond issuing company, its revenues, profits, debt, and other critical areas, and gives the company a rating which indicates the relative safety of the bond.  They only rate corporate and municipal bonds.  They include: Standard &amp; Poor’s, Moody’s, and Fitch’s.</w:t>
      </w:r>
    </w:p>
    <w:p w14:paraId="4EF0EEB2" w14:textId="77777777" w:rsidR="00456F7D" w:rsidRDefault="00456F7D" w:rsidP="00950397">
      <w:pPr>
        <w:spacing w:after="160"/>
      </w:pPr>
      <w:r w:rsidRPr="00456F7D">
        <w:rPr>
          <w:b/>
        </w:rPr>
        <w:t>Bond ratings</w:t>
      </w:r>
      <w:r>
        <w:t>.  Bond ratings are measures of the riskiness of a company.  Ratings run from “AAA” (Standard &amp; Poor’s) or “</w:t>
      </w:r>
      <w:proofErr w:type="spellStart"/>
      <w:r>
        <w:t>aaa</w:t>
      </w:r>
      <w:proofErr w:type="spellEnd"/>
      <w:r>
        <w:t>” (Moody’s) for the safest to “D” for the extremely risky.  Ratings categorize bonds by default risk, the risk of the company being unable to repay the bond</w:t>
      </w:r>
    </w:p>
    <w:p w14:paraId="0C01FB9C" w14:textId="77777777" w:rsidR="00456F7D" w:rsidRDefault="00456F7D" w:rsidP="00950397">
      <w:pPr>
        <w:spacing w:after="160"/>
      </w:pPr>
      <w:r w:rsidRPr="00950397">
        <w:rPr>
          <w:b/>
        </w:rPr>
        <w:t>Book-entry bonds</w:t>
      </w:r>
      <w:r>
        <w:t>. Bonds which are registered and stored electronically, similar to stock purchases.</w:t>
      </w:r>
    </w:p>
    <w:p w14:paraId="431E3416" w14:textId="77777777" w:rsidR="00456F7D" w:rsidRDefault="00456F7D" w:rsidP="00950397">
      <w:pPr>
        <w:spacing w:after="160"/>
      </w:pPr>
      <w:r w:rsidRPr="00456F7D">
        <w:rPr>
          <w:b/>
        </w:rPr>
        <w:t>Business risk</w:t>
      </w:r>
      <w:r>
        <w:t>. Risk that the bond’s value will decline due to problems with the company’s business.</w:t>
      </w:r>
    </w:p>
    <w:p w14:paraId="78C11478" w14:textId="77777777" w:rsidR="00456F7D" w:rsidRDefault="00456F7D" w:rsidP="00950397">
      <w:pPr>
        <w:spacing w:after="160"/>
      </w:pPr>
      <w:r w:rsidRPr="00456F7D">
        <w:rPr>
          <w:b/>
        </w:rPr>
        <w:t>Call provision.</w:t>
      </w:r>
      <w:r>
        <w:t xml:space="preserve">  A provision that allows the issuer to repurchase the bonds before the maturity date.  Deferred calls provide more protection.</w:t>
      </w:r>
    </w:p>
    <w:p w14:paraId="223B2FB0" w14:textId="77777777" w:rsidR="00456F7D" w:rsidRDefault="00456F7D" w:rsidP="00950397">
      <w:pPr>
        <w:spacing w:after="160"/>
      </w:pPr>
      <w:r w:rsidRPr="00456F7D">
        <w:rPr>
          <w:b/>
        </w:rPr>
        <w:t>Callable bonds</w:t>
      </w:r>
      <w:r>
        <w:t>. Bonds which can be called, i.e. redeemed, before maturity at the option of the issuer.</w:t>
      </w:r>
    </w:p>
    <w:p w14:paraId="53A14296" w14:textId="77777777" w:rsidR="00456F7D" w:rsidRDefault="00456F7D" w:rsidP="00950397">
      <w:pPr>
        <w:spacing w:after="160"/>
      </w:pPr>
      <w:r w:rsidRPr="00456F7D">
        <w:rPr>
          <w:b/>
        </w:rPr>
        <w:t>Capital Gains</w:t>
      </w:r>
      <w:r>
        <w:t>.  This is the difference between what you paid for the bond and what you sold it for, or the par value if you held the bond to maturity.</w:t>
      </w:r>
    </w:p>
    <w:p w14:paraId="6C84518D" w14:textId="77777777" w:rsidR="00456F7D" w:rsidRDefault="00456F7D" w:rsidP="00950397">
      <w:pPr>
        <w:spacing w:after="160"/>
      </w:pPr>
      <w:r w:rsidRPr="00456F7D">
        <w:rPr>
          <w:b/>
        </w:rPr>
        <w:t>Collateralized mortgage obligations</w:t>
      </w:r>
      <w:r>
        <w:t xml:space="preserve"> (CMOS). More complex and specialized versions of mortgage backed bonds.</w:t>
      </w:r>
    </w:p>
    <w:p w14:paraId="2B397EFE" w14:textId="77777777" w:rsidR="00456F7D" w:rsidRDefault="00456F7D" w:rsidP="00950397">
      <w:pPr>
        <w:spacing w:after="160"/>
      </w:pPr>
      <w:r w:rsidRPr="00456F7D">
        <w:rPr>
          <w:b/>
        </w:rPr>
        <w:t>Commission costs</w:t>
      </w:r>
      <w:r>
        <w:t xml:space="preserve">.  These are the cost associated with trading of bonds.  While all bond trades incur commission costs, some newly issued bonds are sold without commission cost as the issuer </w:t>
      </w:r>
      <w:r>
        <w:lastRenderedPageBreak/>
        <w:t>absorbs the costs.  Most trades however, incur commission costs, which are paid to the broker who arranged the trade.</w:t>
      </w:r>
    </w:p>
    <w:p w14:paraId="57C997FC" w14:textId="77777777" w:rsidR="00456F7D" w:rsidRDefault="00456F7D" w:rsidP="00950397">
      <w:pPr>
        <w:spacing w:after="160"/>
      </w:pPr>
      <w:r w:rsidRPr="00456F7D">
        <w:rPr>
          <w:b/>
        </w:rPr>
        <w:t>Convertible bond</w:t>
      </w:r>
      <w:r>
        <w:t>. Bond which gives the holder the right to convert the bond to company stock instead of getting the cash repayment.</w:t>
      </w:r>
    </w:p>
    <w:p w14:paraId="6BD883D9" w14:textId="77777777" w:rsidR="00456F7D" w:rsidRDefault="00456F7D" w:rsidP="00950397">
      <w:pPr>
        <w:spacing w:after="160"/>
      </w:pPr>
      <w:r w:rsidRPr="00456F7D">
        <w:rPr>
          <w:b/>
        </w:rPr>
        <w:t>Corporate Bonds</w:t>
      </w:r>
      <w:r>
        <w:t>.  Bonds secured corporate debts by collateral or real property liens.</w:t>
      </w:r>
    </w:p>
    <w:p w14:paraId="6C470BD9" w14:textId="77777777" w:rsidR="00456F7D" w:rsidRDefault="00456F7D" w:rsidP="00950397">
      <w:pPr>
        <w:spacing w:after="160"/>
      </w:pPr>
      <w:r w:rsidRPr="00456F7D">
        <w:rPr>
          <w:b/>
        </w:rPr>
        <w:t>Coupon interest rate</w:t>
      </w:r>
      <w:r>
        <w:t xml:space="preserve"> (or interest rate). The percentage of the par or face value that will be paid annually to the holder in the form of interest.</w:t>
      </w:r>
    </w:p>
    <w:p w14:paraId="7C9E72F3" w14:textId="77777777" w:rsidR="00456F7D" w:rsidRDefault="00456F7D" w:rsidP="00950397">
      <w:pPr>
        <w:spacing w:after="160"/>
        <w:rPr>
          <w:sz w:val="22"/>
          <w:szCs w:val="22"/>
        </w:rPr>
      </w:pPr>
      <w:r w:rsidRPr="00456F7D">
        <w:rPr>
          <w:b/>
        </w:rPr>
        <w:t>Current Yield</w:t>
      </w:r>
      <w:r>
        <w:t>.  It is the ratio of annual interest payments to the bond’s market price.</w:t>
      </w:r>
    </w:p>
    <w:p w14:paraId="65ACBC80" w14:textId="77777777" w:rsidR="00456F7D" w:rsidRDefault="00456F7D" w:rsidP="00950397">
      <w:pPr>
        <w:spacing w:after="160"/>
      </w:pPr>
      <w:r w:rsidRPr="00456F7D">
        <w:rPr>
          <w:b/>
        </w:rPr>
        <w:t>Custody (or annual) fees</w:t>
      </w:r>
      <w:r>
        <w:t>.  These are fees the brokerage house charges to hold the bonds in your account.  May be a minimum amount for small accounts ($15 per year), a specific charge per holding (8 basis points per security), or a percentage of assets for large accounts (25 basis points on assets under management)</w:t>
      </w:r>
    </w:p>
    <w:p w14:paraId="2EC86DD1" w14:textId="77777777" w:rsidR="00456F7D" w:rsidRDefault="00456F7D" w:rsidP="00950397">
      <w:pPr>
        <w:spacing w:after="160"/>
      </w:pPr>
      <w:r w:rsidRPr="00456F7D">
        <w:rPr>
          <w:b/>
        </w:rPr>
        <w:t>Debenture</w:t>
      </w:r>
      <w:r>
        <w:t xml:space="preserve">.  A long-term unsecured bond.  It can have a hierarchy of payment, with unsubordinated and subordinated debentures.  </w:t>
      </w:r>
      <w:proofErr w:type="spellStart"/>
      <w:r>
        <w:t>The</w:t>
      </w:r>
      <w:proofErr w:type="spellEnd"/>
      <w:r>
        <w:t xml:space="preserve"> are bonds backed by the credit of the issuing company.</w:t>
      </w:r>
    </w:p>
    <w:p w14:paraId="5A29B34E" w14:textId="77777777" w:rsidR="00456F7D" w:rsidRDefault="00456F7D" w:rsidP="00950397">
      <w:pPr>
        <w:spacing w:after="160"/>
      </w:pPr>
      <w:r w:rsidRPr="00456F7D">
        <w:rPr>
          <w:b/>
        </w:rPr>
        <w:t>Discount bonds</w:t>
      </w:r>
      <w:r>
        <w:t>. A bond that is sold at a discount to its par value.  Generally, upon maturity the accrued interest and original investment add to the bond’s par value.</w:t>
      </w:r>
    </w:p>
    <w:p w14:paraId="0CD0A303" w14:textId="77777777" w:rsidR="00456F7D" w:rsidRDefault="00456F7D" w:rsidP="00950397">
      <w:pPr>
        <w:spacing w:after="160"/>
      </w:pPr>
      <w:r w:rsidRPr="00456F7D">
        <w:rPr>
          <w:b/>
        </w:rPr>
        <w:t>Downgrade</w:t>
      </w:r>
      <w:r>
        <w:t>.  A situation where a bond rating company reduces the bond rating of a bond generally due to a deterioration in the company’s financial condition.</w:t>
      </w:r>
    </w:p>
    <w:p w14:paraId="3B0A5E3E" w14:textId="77777777" w:rsidR="00456F7D" w:rsidRDefault="00456F7D" w:rsidP="00950397">
      <w:pPr>
        <w:spacing w:after="160"/>
      </w:pPr>
      <w:r w:rsidRPr="00456F7D">
        <w:rPr>
          <w:b/>
        </w:rPr>
        <w:t>Equivalent taxable yield (ETY).</w:t>
      </w:r>
      <w:r>
        <w:t xml:space="preserve">  This is the yield that must be offered on a taxable bond to give the same after-tax yield on a tax-exempt bond.</w:t>
      </w:r>
    </w:p>
    <w:p w14:paraId="17CE3430" w14:textId="77777777" w:rsidR="00456F7D" w:rsidRDefault="00456F7D" w:rsidP="00950397">
      <w:pPr>
        <w:spacing w:after="160"/>
      </w:pPr>
      <w:r w:rsidRPr="00456F7D">
        <w:rPr>
          <w:b/>
        </w:rPr>
        <w:t>Euro Bonds</w:t>
      </w:r>
      <w:r>
        <w:t>.  Bonds issued by U.S. companies and sold outside of the U.S. in U.S. dollars.</w:t>
      </w:r>
    </w:p>
    <w:p w14:paraId="5CB4C9BC" w14:textId="77777777" w:rsidR="00456F7D" w:rsidRDefault="00456F7D" w:rsidP="00950397">
      <w:pPr>
        <w:spacing w:after="160"/>
      </w:pPr>
      <w:r w:rsidRPr="00456F7D">
        <w:rPr>
          <w:b/>
        </w:rPr>
        <w:t>Exchange rate risk</w:t>
      </w:r>
      <w:r>
        <w:t>. Risk that changes in exchange rates will impact profitability for firms working internationally.</w:t>
      </w:r>
    </w:p>
    <w:p w14:paraId="1EAC2942" w14:textId="77777777" w:rsidR="00456F7D" w:rsidRDefault="00456F7D" w:rsidP="00950397">
      <w:pPr>
        <w:spacing w:after="160"/>
      </w:pPr>
      <w:r w:rsidRPr="00456F7D">
        <w:rPr>
          <w:b/>
        </w:rPr>
        <w:t>Financial risk</w:t>
      </w:r>
      <w:r>
        <w:t>.  How the firm raises money could affect the financial performance of the firm and the value of the bonds.</w:t>
      </w:r>
    </w:p>
    <w:p w14:paraId="4DB79B66" w14:textId="77777777" w:rsidR="00456F7D" w:rsidRDefault="00456F7D" w:rsidP="00950397">
      <w:pPr>
        <w:spacing w:after="160"/>
      </w:pPr>
      <w:r w:rsidRPr="00456F7D">
        <w:rPr>
          <w:b/>
        </w:rPr>
        <w:t>Floating rate bond</w:t>
      </w:r>
      <w:r>
        <w:t>. Bond whose interest payments fluctuate according to a specific benchmark interest rate.</w:t>
      </w:r>
    </w:p>
    <w:p w14:paraId="17D16A67" w14:textId="77777777" w:rsidR="00456F7D" w:rsidRDefault="00456F7D" w:rsidP="00950397">
      <w:pPr>
        <w:spacing w:after="160"/>
      </w:pPr>
      <w:r w:rsidRPr="00456F7D">
        <w:rPr>
          <w:b/>
        </w:rPr>
        <w:t>General Obligation bonds</w:t>
      </w:r>
      <w:r>
        <w:t>. Bonds backed by the taxing power of the issuer.</w:t>
      </w:r>
    </w:p>
    <w:p w14:paraId="57EBBCCB" w14:textId="77777777" w:rsidR="00456F7D" w:rsidRDefault="00456F7D" w:rsidP="00950397">
      <w:pPr>
        <w:spacing w:after="160"/>
      </w:pPr>
      <w:r w:rsidRPr="00456F7D">
        <w:rPr>
          <w:b/>
        </w:rPr>
        <w:t>Inactivity/Minimum balance fees</w:t>
      </w:r>
      <w:r>
        <w:t>.  These are fees imposed because you did not trade or have account activity during the period or because you failed to keep a minimum balance in your account.</w:t>
      </w:r>
    </w:p>
    <w:p w14:paraId="09B6AD9D" w14:textId="77777777" w:rsidR="00456F7D" w:rsidRDefault="00456F7D" w:rsidP="00950397">
      <w:pPr>
        <w:spacing w:after="160"/>
      </w:pPr>
      <w:r w:rsidRPr="00456F7D">
        <w:rPr>
          <w:b/>
        </w:rPr>
        <w:t>Indenture.</w:t>
      </w:r>
      <w:r>
        <w:t xml:space="preserve"> A document that outlines the terms of the loan agreement.</w:t>
      </w:r>
    </w:p>
    <w:p w14:paraId="402F08CC" w14:textId="77777777" w:rsidR="00456F7D" w:rsidRDefault="00456F7D" w:rsidP="00950397">
      <w:pPr>
        <w:spacing w:after="160"/>
      </w:pPr>
      <w:r w:rsidRPr="00456F7D">
        <w:rPr>
          <w:b/>
        </w:rPr>
        <w:t>Inflation risk</w:t>
      </w:r>
      <w:r>
        <w:t>.  Risk that a rise (decline) in inflation will result in a decrease (increase) in the bond’s value.</w:t>
      </w:r>
    </w:p>
    <w:p w14:paraId="67714CC1" w14:textId="77777777" w:rsidR="00456F7D" w:rsidRDefault="00456F7D" w:rsidP="00950397">
      <w:pPr>
        <w:spacing w:after="160"/>
      </w:pPr>
      <w:r w:rsidRPr="00456F7D">
        <w:rPr>
          <w:b/>
        </w:rPr>
        <w:lastRenderedPageBreak/>
        <w:t>Interest rate risk</w:t>
      </w:r>
      <w:r>
        <w:t>.  Risk that a rise (fall) in interest rates will result in a decline (rise) in the bond’s value.</w:t>
      </w:r>
    </w:p>
    <w:p w14:paraId="009A6F5E" w14:textId="77777777" w:rsidR="00456F7D" w:rsidRDefault="00456F7D" w:rsidP="00950397">
      <w:pPr>
        <w:spacing w:after="160"/>
      </w:pPr>
      <w:r w:rsidRPr="00456F7D">
        <w:rPr>
          <w:b/>
        </w:rPr>
        <w:t>Interest</w:t>
      </w:r>
      <w:r>
        <w:t>.  Interest is the coupon payment received each period.  These are taxed at your marginal tax (MTR).</w:t>
      </w:r>
    </w:p>
    <w:p w14:paraId="3FAF282A" w14:textId="77777777" w:rsidR="00456F7D" w:rsidRDefault="00456F7D" w:rsidP="00950397">
      <w:pPr>
        <w:spacing w:after="160"/>
      </w:pPr>
      <w:r w:rsidRPr="00456F7D">
        <w:rPr>
          <w:b/>
        </w:rPr>
        <w:t>Intermediate-term bonds</w:t>
      </w:r>
      <w:r>
        <w:t>.  Bonds with a maturity of 2 to 10 years.</w:t>
      </w:r>
    </w:p>
    <w:p w14:paraId="3DA4A3E2" w14:textId="77777777" w:rsidR="00456F7D" w:rsidRDefault="00456F7D" w:rsidP="00950397">
      <w:pPr>
        <w:spacing w:after="160"/>
      </w:pPr>
      <w:r w:rsidRPr="00456F7D">
        <w:rPr>
          <w:b/>
        </w:rPr>
        <w:t>International Bonds</w:t>
      </w:r>
      <w:r>
        <w:t>.  Bonds issued by international companies and sold internationally in various currencies.</w:t>
      </w:r>
    </w:p>
    <w:p w14:paraId="702FE51F" w14:textId="77777777" w:rsidR="00456F7D" w:rsidRDefault="00456F7D" w:rsidP="00950397">
      <w:pPr>
        <w:spacing w:after="160"/>
      </w:pPr>
      <w:r w:rsidRPr="00456F7D">
        <w:rPr>
          <w:b/>
        </w:rPr>
        <w:t>Issuer</w:t>
      </w:r>
      <w:r>
        <w:t>. The corporation or government agency that issues the bond.</w:t>
      </w:r>
    </w:p>
    <w:p w14:paraId="7875D629" w14:textId="77777777" w:rsidR="00456F7D" w:rsidRDefault="00456F7D" w:rsidP="00950397">
      <w:pPr>
        <w:spacing w:after="160"/>
      </w:pPr>
      <w:r w:rsidRPr="00456F7D">
        <w:rPr>
          <w:b/>
        </w:rPr>
        <w:t>Junk Bonds.</w:t>
      </w:r>
      <w:r>
        <w:t xml:space="preserve"> Bonds with very low bond ratings, a higher interest rate and default rate, and are almost always callable.</w:t>
      </w:r>
    </w:p>
    <w:p w14:paraId="5BA5E57E" w14:textId="77777777" w:rsidR="00456F7D" w:rsidRDefault="00456F7D" w:rsidP="00950397">
      <w:pPr>
        <w:spacing w:after="160"/>
      </w:pPr>
      <w:r w:rsidRPr="00456F7D">
        <w:rPr>
          <w:b/>
        </w:rPr>
        <w:t>Liquidity risk</w:t>
      </w:r>
      <w:r>
        <w:t>. Risk that investors will be unable to find a buyer or seller for a bond when they need to sell or buy.</w:t>
      </w:r>
    </w:p>
    <w:p w14:paraId="066203B2" w14:textId="77777777" w:rsidR="00456F7D" w:rsidRDefault="00456F7D" w:rsidP="00950397">
      <w:pPr>
        <w:spacing w:after="160"/>
      </w:pPr>
      <w:r w:rsidRPr="00456F7D">
        <w:rPr>
          <w:b/>
        </w:rPr>
        <w:t>Long-term bonds</w:t>
      </w:r>
      <w:r>
        <w:t>.  Bonds with a maturity of greater than 10 years.</w:t>
      </w:r>
    </w:p>
    <w:p w14:paraId="79346CDF" w14:textId="77777777" w:rsidR="00456F7D" w:rsidRDefault="00456F7D" w:rsidP="00950397">
      <w:pPr>
        <w:spacing w:after="160"/>
      </w:pPr>
      <w:r w:rsidRPr="00456F7D">
        <w:rPr>
          <w:b/>
        </w:rPr>
        <w:t>Long-term Capital Gains</w:t>
      </w:r>
      <w:r>
        <w:t>. These are gains made in selling bonds held for more than 1 year.  These are taxed at 5-15% depending on how long you have held the assets and your marginal tax rate.</w:t>
      </w:r>
    </w:p>
    <w:p w14:paraId="6B41A377" w14:textId="77777777" w:rsidR="00456F7D" w:rsidRDefault="00456F7D" w:rsidP="00950397">
      <w:pPr>
        <w:spacing w:after="160"/>
      </w:pPr>
      <w:r w:rsidRPr="00456F7D">
        <w:rPr>
          <w:b/>
        </w:rPr>
        <w:t>Markup.</w:t>
      </w:r>
      <w:r>
        <w:t xml:space="preserve">  This is the difference between the buying price and the calculated selling price.</w:t>
      </w:r>
    </w:p>
    <w:p w14:paraId="50290131" w14:textId="77777777" w:rsidR="00456F7D" w:rsidRDefault="00456F7D" w:rsidP="00950397">
      <w:pPr>
        <w:spacing w:after="160"/>
      </w:pPr>
      <w:r w:rsidRPr="00456F7D">
        <w:rPr>
          <w:b/>
        </w:rPr>
        <w:t>Maturity date</w:t>
      </w:r>
      <w:r>
        <w:t>. The date when the bond expires and the loan must be paid back.</w:t>
      </w:r>
    </w:p>
    <w:p w14:paraId="501FA378" w14:textId="77777777" w:rsidR="00456F7D" w:rsidRDefault="00456F7D" w:rsidP="00950397">
      <w:pPr>
        <w:spacing w:after="160"/>
      </w:pPr>
      <w:r w:rsidRPr="00456F7D">
        <w:rPr>
          <w:b/>
        </w:rPr>
        <w:t>Mortgage-backed bonds</w:t>
      </w:r>
      <w:r>
        <w:t>. Bonds backed up by a pool of mortgages.</w:t>
      </w:r>
    </w:p>
    <w:p w14:paraId="68CF174C" w14:textId="77777777" w:rsidR="00456F7D" w:rsidRDefault="00456F7D" w:rsidP="00950397">
      <w:pPr>
        <w:spacing w:after="160"/>
      </w:pPr>
      <w:r w:rsidRPr="00456F7D">
        <w:rPr>
          <w:b/>
        </w:rPr>
        <w:t>Par value</w:t>
      </w:r>
      <w:r>
        <w:t>. The face value or amount returned to the holder of the bond at maturity.</w:t>
      </w:r>
    </w:p>
    <w:p w14:paraId="6BBD9D3E" w14:textId="77777777" w:rsidR="00456F7D" w:rsidRDefault="00456F7D" w:rsidP="00950397">
      <w:pPr>
        <w:spacing w:after="160"/>
      </w:pPr>
      <w:r w:rsidRPr="00456F7D">
        <w:rPr>
          <w:b/>
        </w:rPr>
        <w:t>Political or regulatory risk</w:t>
      </w:r>
      <w:r>
        <w:t>. Unanticipated changes in the tax or legal environment will have an impact on a company’s bonds.</w:t>
      </w:r>
    </w:p>
    <w:p w14:paraId="64463D2C" w14:textId="77777777" w:rsidR="00456F7D" w:rsidRDefault="00456F7D" w:rsidP="00950397">
      <w:pPr>
        <w:spacing w:after="160"/>
      </w:pPr>
      <w:r w:rsidRPr="00456F7D">
        <w:rPr>
          <w:b/>
        </w:rPr>
        <w:t>Price</w:t>
      </w:r>
      <w:r>
        <w:t>. The price that the bond sells for.</w:t>
      </w:r>
    </w:p>
    <w:p w14:paraId="75A59F51" w14:textId="77777777" w:rsidR="00456F7D" w:rsidRDefault="00456F7D" w:rsidP="00950397">
      <w:pPr>
        <w:spacing w:after="160"/>
      </w:pPr>
      <w:r w:rsidRPr="00456F7D">
        <w:rPr>
          <w:b/>
        </w:rPr>
        <w:t>Redemption</w:t>
      </w:r>
      <w:r>
        <w:t>. The process of redeeming a callable bond before its maturity date.</w:t>
      </w:r>
    </w:p>
    <w:p w14:paraId="6DDDDA90" w14:textId="77777777" w:rsidR="00456F7D" w:rsidRDefault="00456F7D" w:rsidP="00950397">
      <w:pPr>
        <w:spacing w:after="160"/>
      </w:pPr>
      <w:r w:rsidRPr="00456F7D">
        <w:rPr>
          <w:b/>
        </w:rPr>
        <w:t>Revenue bonds</w:t>
      </w:r>
      <w:r>
        <w:t>.  Bonds backed by the revenues of a specific project.</w:t>
      </w:r>
    </w:p>
    <w:p w14:paraId="7316B521" w14:textId="77777777" w:rsidR="00456F7D" w:rsidRDefault="00456F7D" w:rsidP="00950397">
      <w:pPr>
        <w:spacing w:after="160"/>
      </w:pPr>
      <w:r w:rsidRPr="00456F7D">
        <w:rPr>
          <w:b/>
        </w:rPr>
        <w:t>Risk of Downgrading</w:t>
      </w:r>
      <w:r>
        <w:t>.  Should a bond’s rating be downgraded, the seller would need to reduce the price of the bond (resulting in a lower yield to the seller and a higher yield to the buyer) to make up for the increased risk.</w:t>
      </w:r>
    </w:p>
    <w:p w14:paraId="492FA5B4" w14:textId="77777777" w:rsidR="00456F7D" w:rsidRDefault="00456F7D" w:rsidP="00950397">
      <w:pPr>
        <w:spacing w:after="160"/>
      </w:pPr>
      <w:r w:rsidRPr="00456F7D">
        <w:rPr>
          <w:b/>
        </w:rPr>
        <w:t>Short-term bonds</w:t>
      </w:r>
      <w:r>
        <w:t>.  Bonds with maturity usually a year or less.</w:t>
      </w:r>
    </w:p>
    <w:p w14:paraId="43F4C7D4" w14:textId="77777777" w:rsidR="00456F7D" w:rsidRDefault="00456F7D" w:rsidP="00950397">
      <w:pPr>
        <w:spacing w:after="160"/>
      </w:pPr>
      <w:r w:rsidRPr="00456F7D">
        <w:rPr>
          <w:b/>
        </w:rPr>
        <w:t>Short-term capital gains</w:t>
      </w:r>
      <w:r>
        <w:t xml:space="preserve">.  These are gains made in selling bonds owned less than 1 year.  They are taxed at your </w:t>
      </w:r>
      <w:r w:rsidR="002E71FE">
        <w:t>marginal tax rate (</w:t>
      </w:r>
      <w:r>
        <w:t>MTR</w:t>
      </w:r>
      <w:r w:rsidR="002E71FE">
        <w:t>)</w:t>
      </w:r>
      <w:r>
        <w:t>.</w:t>
      </w:r>
    </w:p>
    <w:p w14:paraId="20A2D6E6" w14:textId="77777777" w:rsidR="00456F7D" w:rsidRDefault="00456F7D" w:rsidP="00950397">
      <w:pPr>
        <w:spacing w:after="160"/>
      </w:pPr>
      <w:r w:rsidRPr="00456F7D">
        <w:rPr>
          <w:b/>
        </w:rPr>
        <w:t>Sinking fund</w:t>
      </w:r>
      <w:r>
        <w:t>.  Money set aside annually to pay off the bonds at maturity.</w:t>
      </w:r>
    </w:p>
    <w:p w14:paraId="221B08F4" w14:textId="77777777" w:rsidR="00456F7D" w:rsidRDefault="00456F7D" w:rsidP="00950397">
      <w:pPr>
        <w:spacing w:after="160"/>
      </w:pPr>
      <w:r w:rsidRPr="00456F7D">
        <w:rPr>
          <w:b/>
        </w:rPr>
        <w:t>Subordinated bond</w:t>
      </w:r>
      <w:r>
        <w:t>. Bond that will be paid after the other loan obligations of the issuer are paid.</w:t>
      </w:r>
    </w:p>
    <w:p w14:paraId="0233327D" w14:textId="77777777" w:rsidR="00456F7D" w:rsidRDefault="00456F7D" w:rsidP="00950397">
      <w:pPr>
        <w:spacing w:after="160"/>
      </w:pPr>
      <w:r w:rsidRPr="00456F7D">
        <w:rPr>
          <w:b/>
        </w:rPr>
        <w:lastRenderedPageBreak/>
        <w:t>Taxes</w:t>
      </w:r>
      <w:r>
        <w:t>.  Taxes must be taken into account to get the true return of your portfolio but which are not noted on your monthly reports.</w:t>
      </w:r>
    </w:p>
    <w:p w14:paraId="0124A195" w14:textId="77777777" w:rsidR="00456F7D" w:rsidRDefault="00456F7D" w:rsidP="00950397">
      <w:pPr>
        <w:spacing w:after="160"/>
      </w:pPr>
      <w:r w:rsidRPr="00456F7D">
        <w:rPr>
          <w:b/>
        </w:rPr>
        <w:t>Term or Bond Maturity</w:t>
      </w:r>
      <w:r>
        <w:t>.  The maturity of the bond.</w:t>
      </w:r>
    </w:p>
    <w:p w14:paraId="75577F22" w14:textId="77777777" w:rsidR="00456F7D" w:rsidRDefault="00456F7D" w:rsidP="00950397">
      <w:pPr>
        <w:spacing w:after="160"/>
      </w:pPr>
      <w:r w:rsidRPr="00456F7D">
        <w:rPr>
          <w:b/>
        </w:rPr>
        <w:t>Treasury Bills</w:t>
      </w:r>
      <w:r>
        <w:t>.  A short-term debt obligation issued at a discount and redeemed at face value upon maturity in 3, 6, or 12 months.</w:t>
      </w:r>
    </w:p>
    <w:p w14:paraId="38B5406B" w14:textId="77777777" w:rsidR="00456F7D" w:rsidRDefault="00456F7D" w:rsidP="00950397">
      <w:pPr>
        <w:spacing w:after="160"/>
      </w:pPr>
      <w:r w:rsidRPr="00456F7D">
        <w:rPr>
          <w:b/>
        </w:rPr>
        <w:t>Treasury Bonds</w:t>
      </w:r>
      <w:r>
        <w:t xml:space="preserve">. A long-term debt obligation issued at or near par and interest is paid semiannually. </w:t>
      </w:r>
    </w:p>
    <w:p w14:paraId="1C752676" w14:textId="77777777" w:rsidR="00456F7D" w:rsidRDefault="00456F7D" w:rsidP="00950397">
      <w:pPr>
        <w:spacing w:after="160"/>
      </w:pPr>
      <w:r w:rsidRPr="00456F7D">
        <w:rPr>
          <w:b/>
        </w:rPr>
        <w:t>Treasury Notes</w:t>
      </w:r>
      <w:r>
        <w:t>. An intermediate-term debt obligation issued at or near par and interest paid semiannually.</w:t>
      </w:r>
    </w:p>
    <w:p w14:paraId="55512B52" w14:textId="77777777" w:rsidR="00456F7D" w:rsidRDefault="00456F7D" w:rsidP="00950397">
      <w:pPr>
        <w:spacing w:after="160"/>
      </w:pPr>
      <w:r w:rsidRPr="00456F7D">
        <w:rPr>
          <w:b/>
        </w:rPr>
        <w:t>Unsecured corporate debts</w:t>
      </w:r>
      <w:r>
        <w:t>.  Bonds not secured by collateral, and pay a higher return.</w:t>
      </w:r>
    </w:p>
    <w:p w14:paraId="25F7DA4F" w14:textId="77777777" w:rsidR="00456F7D" w:rsidRDefault="00456F7D" w:rsidP="00950397">
      <w:pPr>
        <w:spacing w:after="160"/>
      </w:pPr>
      <w:r w:rsidRPr="00456F7D">
        <w:rPr>
          <w:b/>
        </w:rPr>
        <w:t>Upgrade.</w:t>
      </w:r>
      <w:r>
        <w:t xml:space="preserve"> A situation where a bond rating company improves the bond rating of a bond due generally to an improving financial condition.</w:t>
      </w:r>
    </w:p>
    <w:p w14:paraId="307EC34B" w14:textId="77777777" w:rsidR="00456F7D" w:rsidRDefault="00456F7D" w:rsidP="00950397">
      <w:pPr>
        <w:spacing w:after="160"/>
      </w:pPr>
      <w:r w:rsidRPr="00456F7D">
        <w:rPr>
          <w:b/>
        </w:rPr>
        <w:t>US Savings EE Bonds</w:t>
      </w:r>
      <w:r>
        <w:t>.  Savings bonds issued by the US government that pay a fixed rate of interest with is reset every 6 months.</w:t>
      </w:r>
    </w:p>
    <w:p w14:paraId="0A16EFBD" w14:textId="77777777" w:rsidR="00456F7D" w:rsidRDefault="00456F7D" w:rsidP="00950397">
      <w:pPr>
        <w:spacing w:after="160"/>
      </w:pPr>
      <w:r w:rsidRPr="00456F7D">
        <w:rPr>
          <w:b/>
        </w:rPr>
        <w:t>US Savings I bonds</w:t>
      </w:r>
      <w:r>
        <w:t>.  Bonds issued by the U.S. government, and tax deferred until maturity.  They are not marketable, but can be redeemed from local banks.   bonds sold at face value, with interest paid at maturity, with the interest rate set to inflation with a fixed component.</w:t>
      </w:r>
    </w:p>
    <w:p w14:paraId="2CF7D0D2" w14:textId="77777777" w:rsidR="00456F7D" w:rsidRDefault="00456F7D" w:rsidP="00950397">
      <w:pPr>
        <w:spacing w:after="160"/>
      </w:pPr>
      <w:r w:rsidRPr="00456F7D">
        <w:rPr>
          <w:b/>
        </w:rPr>
        <w:t>Yankee Bonds</w:t>
      </w:r>
      <w:r>
        <w:t>.  Bonds issued by international companies and sold in the U.S. in U.S. dollars.</w:t>
      </w:r>
    </w:p>
    <w:p w14:paraId="3A12D3BE" w14:textId="77777777" w:rsidR="00456F7D" w:rsidRDefault="00456F7D" w:rsidP="00950397">
      <w:pPr>
        <w:spacing w:after="160"/>
      </w:pPr>
      <w:r w:rsidRPr="00456F7D">
        <w:rPr>
          <w:b/>
        </w:rPr>
        <w:t>Yield to Maturity</w:t>
      </w:r>
      <w:r>
        <w:t>.  This is the true yield received if the bond is held to maturity, which assumes that all interest payments can be reinvested at the same rate as the bond itself.</w:t>
      </w:r>
    </w:p>
    <w:p w14:paraId="7F51F67D" w14:textId="77777777" w:rsidR="00456F7D" w:rsidRDefault="00456F7D" w:rsidP="00950397">
      <w:pPr>
        <w:spacing w:after="160"/>
      </w:pPr>
      <w:r w:rsidRPr="00456F7D">
        <w:rPr>
          <w:b/>
        </w:rPr>
        <w:t>Yield</w:t>
      </w:r>
      <w:r>
        <w:t>. The annual interest on a bond divided by its price.</w:t>
      </w:r>
    </w:p>
    <w:p w14:paraId="066A0AC8" w14:textId="77777777" w:rsidR="00456F7D" w:rsidRDefault="00456F7D" w:rsidP="00950397">
      <w:pPr>
        <w:spacing w:after="160"/>
      </w:pPr>
      <w:r w:rsidRPr="00456F7D">
        <w:rPr>
          <w:b/>
        </w:rPr>
        <w:t>Zero-coupon bonds</w:t>
      </w:r>
      <w:r>
        <w:t>.  A discount bond which pays no interest until maturity.</w:t>
      </w:r>
    </w:p>
    <w:p w14:paraId="2D2C4764" w14:textId="77777777" w:rsidR="00456F7D" w:rsidRDefault="00456F7D" w:rsidP="00950397">
      <w:pPr>
        <w:spacing w:after="120"/>
      </w:pPr>
    </w:p>
    <w:p w14:paraId="16BB8BAA" w14:textId="77777777" w:rsidR="00456F7D" w:rsidRDefault="00456F7D" w:rsidP="00456F7D"/>
    <w:p w14:paraId="33E9C569" w14:textId="77777777" w:rsidR="0023266B" w:rsidRDefault="0023266B" w:rsidP="0023266B"/>
    <w:sectPr w:rsidR="0023266B"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2E0419" w14:textId="77777777" w:rsidR="00FF7D54" w:rsidRDefault="00FF7D54" w:rsidP="006216EC">
      <w:r>
        <w:separator/>
      </w:r>
    </w:p>
  </w:endnote>
  <w:endnote w:type="continuationSeparator" w:id="0">
    <w:p w14:paraId="409CF73B" w14:textId="77777777" w:rsidR="00FF7D54" w:rsidRDefault="00FF7D54"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531B0FB3" w14:textId="77777777" w:rsidR="006216EC" w:rsidRDefault="006216EC">
            <w:pPr>
              <w:pStyle w:val="Footer"/>
              <w:jc w:val="center"/>
            </w:pPr>
          </w:p>
          <w:p w14:paraId="50361F0B" w14:textId="77777777"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2E71FE">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2E71FE">
              <w:rPr>
                <w:b/>
                <w:bCs/>
                <w:noProof/>
              </w:rPr>
              <w:t>4</w:t>
            </w:r>
            <w:r>
              <w:rPr>
                <w:b/>
                <w:bCs/>
              </w:rPr>
              <w:fldChar w:fldCharType="end"/>
            </w:r>
          </w:p>
        </w:sdtContent>
      </w:sdt>
    </w:sdtContent>
  </w:sdt>
  <w:p w14:paraId="4751BABE" w14:textId="77777777"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6FB419" w14:textId="77777777" w:rsidR="00FF7D54" w:rsidRDefault="00FF7D54" w:rsidP="006216EC">
      <w:r>
        <w:separator/>
      </w:r>
    </w:p>
  </w:footnote>
  <w:footnote w:type="continuationSeparator" w:id="0">
    <w:p w14:paraId="18ECC095" w14:textId="77777777" w:rsidR="00FF7D54" w:rsidRDefault="00FF7D54"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5BEC3D" w14:textId="77777777"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D2A"/>
    <w:rsid w:val="000003D7"/>
    <w:rsid w:val="00030BE4"/>
    <w:rsid w:val="00036125"/>
    <w:rsid w:val="000375F5"/>
    <w:rsid w:val="00043B39"/>
    <w:rsid w:val="00045187"/>
    <w:rsid w:val="00053F05"/>
    <w:rsid w:val="0005656A"/>
    <w:rsid w:val="00060D00"/>
    <w:rsid w:val="000679D6"/>
    <w:rsid w:val="0008225F"/>
    <w:rsid w:val="00093C2E"/>
    <w:rsid w:val="000941E9"/>
    <w:rsid w:val="0009799A"/>
    <w:rsid w:val="000B146B"/>
    <w:rsid w:val="000C0190"/>
    <w:rsid w:val="000D2CBA"/>
    <w:rsid w:val="000E7F0A"/>
    <w:rsid w:val="00102B39"/>
    <w:rsid w:val="001177B9"/>
    <w:rsid w:val="001655EB"/>
    <w:rsid w:val="00171A95"/>
    <w:rsid w:val="00174D4E"/>
    <w:rsid w:val="00186BC2"/>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476F"/>
    <w:rsid w:val="002C3C1E"/>
    <w:rsid w:val="002E71FE"/>
    <w:rsid w:val="002F413E"/>
    <w:rsid w:val="003075B1"/>
    <w:rsid w:val="00307CC8"/>
    <w:rsid w:val="0031528A"/>
    <w:rsid w:val="00333898"/>
    <w:rsid w:val="0034056E"/>
    <w:rsid w:val="00340BD0"/>
    <w:rsid w:val="00384D2C"/>
    <w:rsid w:val="00386D80"/>
    <w:rsid w:val="003A5300"/>
    <w:rsid w:val="003B1D81"/>
    <w:rsid w:val="003D36DB"/>
    <w:rsid w:val="003D39D0"/>
    <w:rsid w:val="00406E4F"/>
    <w:rsid w:val="00410CB3"/>
    <w:rsid w:val="00411CFA"/>
    <w:rsid w:val="004168D7"/>
    <w:rsid w:val="004234BF"/>
    <w:rsid w:val="004327B0"/>
    <w:rsid w:val="004424C5"/>
    <w:rsid w:val="00451B7C"/>
    <w:rsid w:val="00456F7D"/>
    <w:rsid w:val="00457B8E"/>
    <w:rsid w:val="00457D2A"/>
    <w:rsid w:val="00460765"/>
    <w:rsid w:val="0046220E"/>
    <w:rsid w:val="00485733"/>
    <w:rsid w:val="00494B43"/>
    <w:rsid w:val="00496D68"/>
    <w:rsid w:val="004B343D"/>
    <w:rsid w:val="004B73CE"/>
    <w:rsid w:val="004C135C"/>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A3CD0"/>
    <w:rsid w:val="006B0205"/>
    <w:rsid w:val="006B3E34"/>
    <w:rsid w:val="006C511F"/>
    <w:rsid w:val="006D763F"/>
    <w:rsid w:val="00721DCE"/>
    <w:rsid w:val="007267FD"/>
    <w:rsid w:val="007315E9"/>
    <w:rsid w:val="00750131"/>
    <w:rsid w:val="007525AA"/>
    <w:rsid w:val="007574DD"/>
    <w:rsid w:val="0077593B"/>
    <w:rsid w:val="00777421"/>
    <w:rsid w:val="00787FB2"/>
    <w:rsid w:val="007C3348"/>
    <w:rsid w:val="007D1AAC"/>
    <w:rsid w:val="007F5417"/>
    <w:rsid w:val="008020FA"/>
    <w:rsid w:val="008026E9"/>
    <w:rsid w:val="00814914"/>
    <w:rsid w:val="0082244B"/>
    <w:rsid w:val="00824F0D"/>
    <w:rsid w:val="00857E6C"/>
    <w:rsid w:val="0086553A"/>
    <w:rsid w:val="00865681"/>
    <w:rsid w:val="008735A4"/>
    <w:rsid w:val="00891509"/>
    <w:rsid w:val="008915C8"/>
    <w:rsid w:val="00897D44"/>
    <w:rsid w:val="008A3BE7"/>
    <w:rsid w:val="008A5C0E"/>
    <w:rsid w:val="008A6883"/>
    <w:rsid w:val="008B5D15"/>
    <w:rsid w:val="008C6E98"/>
    <w:rsid w:val="008D4E1C"/>
    <w:rsid w:val="008E044B"/>
    <w:rsid w:val="008F3536"/>
    <w:rsid w:val="008F3FBA"/>
    <w:rsid w:val="009118FA"/>
    <w:rsid w:val="00950397"/>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0AFD"/>
    <w:rsid w:val="00D91CDC"/>
    <w:rsid w:val="00DB56F1"/>
    <w:rsid w:val="00DC1FFB"/>
    <w:rsid w:val="00DE101E"/>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602D1"/>
    <w:rsid w:val="00FB0CEF"/>
    <w:rsid w:val="00FC1DF1"/>
    <w:rsid w:val="00FC2553"/>
    <w:rsid w:val="00FD4140"/>
    <w:rsid w:val="00FE3ECA"/>
    <w:rsid w:val="00FF630A"/>
    <w:rsid w:val="00FF7D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5D9D8F"/>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1261</Words>
  <Characters>7189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2015-02-17T18:12:00Z</cp:lastPrinted>
  <dcterms:created xsi:type="dcterms:W3CDTF">2015-02-19T15:25:00Z</dcterms:created>
  <dcterms:modified xsi:type="dcterms:W3CDTF">2020-02-22T19:58:00Z</dcterms:modified>
</cp:coreProperties>
</file>