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494B4E" w:rsidP="009E1DE5">
      <w:pPr>
        <w:pStyle w:val="Heading1"/>
        <w:keepNext w:val="0"/>
        <w:widowControl w:val="0"/>
        <w:jc w:val="center"/>
      </w:pPr>
      <w:r>
        <w:t>Auto</w:t>
      </w:r>
      <w:r w:rsidR="00851955">
        <w:t>, Liability</w:t>
      </w:r>
      <w:bookmarkStart w:id="0" w:name="_GoBack"/>
      <w:bookmarkEnd w:id="0"/>
      <w:r>
        <w:t xml:space="preserve"> and Home Insurance </w:t>
      </w:r>
      <w:r w:rsidR="004168D7">
        <w:t>Terminology Sheet</w:t>
      </w:r>
    </w:p>
    <w:p w:rsidR="00EF5AA6" w:rsidRDefault="004168D7" w:rsidP="00053F05">
      <w:pPr>
        <w:widowControl w:val="0"/>
        <w:jc w:val="center"/>
        <w:rPr>
          <w:b/>
          <w:bCs/>
        </w:rPr>
      </w:pPr>
      <w:r>
        <w:rPr>
          <w:b/>
          <w:bCs/>
        </w:rPr>
        <w:t>Sudweeks</w:t>
      </w:r>
      <w:r w:rsidR="00494B4E">
        <w:rPr>
          <w:b/>
          <w:bCs/>
        </w:rPr>
        <w:t xml:space="preserve"> </w:t>
      </w:r>
      <w:r w:rsidR="00494B4E">
        <w:t>MBA620/Fin 418-13 Day 13</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22617E" w:rsidRPr="00226894" w:rsidRDefault="00226894" w:rsidP="00226894">
      <w:r w:rsidRPr="00226894">
        <w:rPr>
          <w:b/>
        </w:rPr>
        <w:t>CLUE Report.</w:t>
      </w:r>
      <w:r w:rsidRPr="00226894">
        <w:t xml:space="preserve">  A report, prepared by insurance companies that keep a record of all payments by insurance companies to individuals and institutions.  </w:t>
      </w:r>
      <w:proofErr w:type="gramStart"/>
      <w:r w:rsidR="008020FA" w:rsidRPr="00226894">
        <w:t>Under the FACT Act (Fair and Accurate Credit Transactions Act of 2003) you can obtain the following Comprehensive Liability Underwriting Exchange (CLUE) reports each year:</w:t>
      </w:r>
      <w:r>
        <w:t xml:space="preserve"> </w:t>
      </w:r>
      <w:r w:rsidR="008020FA" w:rsidRPr="00226894">
        <w:t>CLUE Auto:  A 5-year loss history report of your automobile claims (if a loss was filed against your automobile insurance policy and if the insurance company reported the information to CLUE)</w:t>
      </w:r>
      <w:r>
        <w:t xml:space="preserve">; and </w:t>
      </w:r>
      <w:r w:rsidR="008020FA" w:rsidRPr="00226894">
        <w:t>CLUE Personal Property: A 5-year loss history report of your homeowners claims</w:t>
      </w:r>
      <w:r>
        <w:t>.</w:t>
      </w:r>
      <w:proofErr w:type="gramEnd"/>
      <w:r w:rsidR="008020FA" w:rsidRPr="00226894">
        <w:t xml:space="preserve"> </w:t>
      </w:r>
    </w:p>
    <w:p w:rsidR="00226894" w:rsidRDefault="00226894" w:rsidP="009E1DE5">
      <w:pPr>
        <w:widowControl w:val="0"/>
      </w:pPr>
    </w:p>
    <w:p w:rsidR="00B71116" w:rsidRPr="00B71116" w:rsidRDefault="00B71116" w:rsidP="00B71116">
      <w:pPr>
        <w:pBdr>
          <w:bottom w:val="single" w:sz="4" w:space="1" w:color="auto"/>
        </w:pBdr>
        <w:jc w:val="center"/>
        <w:rPr>
          <w:b/>
        </w:rPr>
      </w:pPr>
      <w:r w:rsidRPr="00B71116">
        <w:rPr>
          <w:b/>
        </w:rPr>
        <w:t>Auto, Liability and Homeowners Coverage</w:t>
      </w:r>
    </w:p>
    <w:p w:rsidR="00B71116" w:rsidRDefault="00B71116" w:rsidP="00865681"/>
    <w:p w:rsidR="00B71116" w:rsidRDefault="00B71116" w:rsidP="00865681">
      <w:r w:rsidRPr="00B71116">
        <w:rPr>
          <w:b/>
        </w:rPr>
        <w:t>Auto insurance</w:t>
      </w:r>
      <w:r>
        <w:t>.  Insurance against financial loss due to an auto accident. It is a contract where you agree to pay the premium and the insurance company agrees to pay up to a specified amount for any policy defined losses. Losses in excess of policy limits are your responsibility.</w:t>
      </w:r>
    </w:p>
    <w:p w:rsidR="00B71116" w:rsidRDefault="00B71116" w:rsidP="00865681">
      <w:r>
        <w:t xml:space="preserve">Auto split-coverage insurance limits.  These limits have reference to your coverage </w:t>
      </w:r>
      <w:proofErr w:type="gramStart"/>
      <w:r>
        <w:t>amounts which</w:t>
      </w:r>
      <w:proofErr w:type="gramEnd"/>
      <w:r>
        <w:t xml:space="preserve"> includes bodily injury liability per person, bodily injury liability per accident, and property damage liability per accident.  These are the maximum amounts your insurance company will pay per person or per accident.  Should the cost of the accident exceed the stated limits, you are personally responsible for any amounts exceeding these limits.</w:t>
      </w:r>
    </w:p>
    <w:p w:rsidR="00B71116" w:rsidRDefault="00B71116" w:rsidP="00F602D1"/>
    <w:p w:rsidR="00B71116" w:rsidRDefault="00B71116" w:rsidP="00B71116">
      <w:r w:rsidRPr="00B71116">
        <w:rPr>
          <w:b/>
        </w:rPr>
        <w:t>Exclusions</w:t>
      </w:r>
      <w:r>
        <w:t xml:space="preserve">. Exclusions are contract </w:t>
      </w:r>
      <w:proofErr w:type="gramStart"/>
      <w:r>
        <w:t>clauses which</w:t>
      </w:r>
      <w:proofErr w:type="gramEnd"/>
      <w:r>
        <w:t xml:space="preserve"> limit the insurance company’s liability in specific situations or events.  Your insurance may not pay up if: there is intentional injury or damage, there was use of the vehicle without permission, the vehicle has less than four wheels, someone else’s vehicle was provided on a regular basis, </w:t>
      </w:r>
      <w:proofErr w:type="spellStart"/>
      <w:r>
        <w:t>its</w:t>
      </w:r>
      <w:proofErr w:type="spellEnd"/>
      <w:r>
        <w:t xml:space="preserve"> your automobile, but not listed on your policy, you were carrying passengers for a fee, or you were driving in a race.</w:t>
      </w:r>
    </w:p>
    <w:p w:rsidR="00B71116" w:rsidRDefault="00B71116" w:rsidP="00B71116"/>
    <w:p w:rsidR="00B71116" w:rsidRDefault="00B71116" w:rsidP="00460765">
      <w:r w:rsidRPr="00B71116">
        <w:rPr>
          <w:b/>
        </w:rPr>
        <w:t>Homeowners Insurance.</w:t>
      </w:r>
      <w:r>
        <w:t xml:space="preserve">  Homeowners insurance repairs or replaces your home from specific perils or accidents </w:t>
      </w:r>
      <w:proofErr w:type="gramStart"/>
      <w:r>
        <w:t>including:</w:t>
      </w:r>
      <w:proofErr w:type="gramEnd"/>
      <w:r>
        <w:t xml:space="preserve"> Fire, theft, storms; faulty household systems or appliances; and riot, volcanoes, vehicles, aircraft.  Three key areas of homeowners insurance </w:t>
      </w:r>
      <w:proofErr w:type="gramStart"/>
      <w:r>
        <w:t>are:</w:t>
      </w:r>
      <w:proofErr w:type="gramEnd"/>
      <w:r>
        <w:t xml:space="preserve"> Dwelling:  direct and consequential loss resulting from damage to the dwelling itself; Personal Property:  loss or damage to personal property, and Liability: liability for unintentional actions arising out of the non-business, non-automobile activities of the insured and the insured’s family.  It </w:t>
      </w:r>
      <w:proofErr w:type="gramStart"/>
      <w:r>
        <w:t>is sold</w:t>
      </w:r>
      <w:proofErr w:type="gramEnd"/>
      <w:r>
        <w:t xml:space="preserve"> in six basic versions.</w:t>
      </w:r>
    </w:p>
    <w:p w:rsidR="00B71116" w:rsidRDefault="00B71116" w:rsidP="00460765"/>
    <w:p w:rsidR="00B71116" w:rsidRDefault="00B71116" w:rsidP="00460765">
      <w:r w:rsidRPr="00BA746C">
        <w:rPr>
          <w:b/>
        </w:rPr>
        <w:t>Homeowners Insurance Coverage</w:t>
      </w:r>
      <w:r>
        <w:t xml:space="preserve">. Homeowners insurance </w:t>
      </w:r>
      <w:proofErr w:type="gramStart"/>
      <w:r>
        <w:t>is divided</w:t>
      </w:r>
      <w:proofErr w:type="gramEnd"/>
      <w:r>
        <w:t xml:space="preserve"> into six areas:</w:t>
      </w:r>
    </w:p>
    <w:p w:rsidR="00B71116" w:rsidRDefault="00B71116" w:rsidP="00E42838">
      <w:pPr>
        <w:pStyle w:val="ListParagraph"/>
        <w:numPr>
          <w:ilvl w:val="0"/>
          <w:numId w:val="8"/>
        </w:numPr>
      </w:pPr>
      <w:r w:rsidRPr="00BA746C">
        <w:rPr>
          <w:b/>
        </w:rPr>
        <w:t>Coverage A:  Dwelling</w:t>
      </w:r>
      <w:r>
        <w:t>.  This protects the dwelling and any attachments.  It does not cover any damage to the land.</w:t>
      </w:r>
    </w:p>
    <w:p w:rsidR="00B71116" w:rsidRDefault="00B71116" w:rsidP="004E165C">
      <w:pPr>
        <w:pStyle w:val="ListParagraph"/>
        <w:numPr>
          <w:ilvl w:val="0"/>
          <w:numId w:val="8"/>
        </w:numPr>
      </w:pPr>
      <w:r w:rsidRPr="00BA746C">
        <w:rPr>
          <w:b/>
        </w:rPr>
        <w:t>Coverage B: Other Structures</w:t>
      </w:r>
      <w:r>
        <w:t>.  This protects other, unattached, dwellings on property.  It also covers landscaping as well as buildings, but not the land.  It also does not cover other structures used for business purposes.  It is limited to 10% of the home’s coverage.</w:t>
      </w:r>
    </w:p>
    <w:p w:rsidR="00B71116" w:rsidRDefault="00B71116" w:rsidP="00061A7C">
      <w:pPr>
        <w:pStyle w:val="ListParagraph"/>
        <w:numPr>
          <w:ilvl w:val="0"/>
          <w:numId w:val="8"/>
        </w:numPr>
      </w:pPr>
      <w:r w:rsidRPr="00BA746C">
        <w:rPr>
          <w:b/>
        </w:rPr>
        <w:t>Coverage C: Personal Property</w:t>
      </w:r>
      <w:r>
        <w:t xml:space="preserve">.  This covers all personal property owned or used by the policyholder up to policy limits, and covers it regardless of location.  It also covers </w:t>
      </w:r>
      <w:r>
        <w:lastRenderedPageBreak/>
        <w:t>property of guests in your home as well.</w:t>
      </w:r>
      <w:r w:rsidR="00BA746C">
        <w:t xml:space="preserve">  It is l</w:t>
      </w:r>
      <w:r>
        <w:t>imited to 50% of the home’s coverage</w:t>
      </w:r>
      <w:r w:rsidR="00BA746C">
        <w:t xml:space="preserve">, with a </w:t>
      </w:r>
      <w:r>
        <w:t>$200 limit on cash, gold, and silver; $1,000 limit on securities, tickets, and stamps; and $2,500 limit on silverware</w:t>
      </w:r>
      <w:r w:rsidR="00BA746C">
        <w:t xml:space="preserve">.  </w:t>
      </w:r>
      <w:r>
        <w:t xml:space="preserve">Animals, birds, and fish </w:t>
      </w:r>
      <w:proofErr w:type="gramStart"/>
      <w:r>
        <w:t>are excluded</w:t>
      </w:r>
      <w:proofErr w:type="gramEnd"/>
      <w:r w:rsidR="00BA746C">
        <w:t>.</w:t>
      </w:r>
    </w:p>
    <w:p w:rsidR="00B71116" w:rsidRDefault="00B71116" w:rsidP="00BA746C">
      <w:pPr>
        <w:pStyle w:val="ListParagraph"/>
        <w:numPr>
          <w:ilvl w:val="0"/>
          <w:numId w:val="8"/>
        </w:numPr>
      </w:pPr>
      <w:r w:rsidRPr="00BA746C">
        <w:rPr>
          <w:b/>
        </w:rPr>
        <w:t>Coverage D: Loss of Use</w:t>
      </w:r>
      <w:r w:rsidR="00BA746C">
        <w:t>.  This c</w:t>
      </w:r>
      <w:r>
        <w:t xml:space="preserve">overs losses incurred </w:t>
      </w:r>
      <w:proofErr w:type="gramStart"/>
      <w:r>
        <w:t>as a result</w:t>
      </w:r>
      <w:proofErr w:type="gramEnd"/>
      <w:r>
        <w:t xml:space="preserve"> of your home being uninhabitable or un-useable</w:t>
      </w:r>
      <w:r w:rsidR="00BA746C">
        <w:t>.  It is li</w:t>
      </w:r>
      <w:r>
        <w:t>mited to 20% of the amount of coverage on the home</w:t>
      </w:r>
      <w:r w:rsidR="00BA746C">
        <w:t>.  T</w:t>
      </w:r>
      <w:r>
        <w:t>here are three benefits of coverage</w:t>
      </w:r>
      <w:r w:rsidR="00BA746C">
        <w:t>:  a</w:t>
      </w:r>
      <w:r>
        <w:t>dditional living expenses should to need to relocate temporarily</w:t>
      </w:r>
      <w:r w:rsidR="00BA746C">
        <w:t>; f</w:t>
      </w:r>
      <w:r>
        <w:t>air rental value</w:t>
      </w:r>
      <w:r w:rsidR="00BA746C">
        <w:t>, and p</w:t>
      </w:r>
      <w:r>
        <w:t>rohibited use</w:t>
      </w:r>
      <w:r w:rsidR="00BA746C">
        <w:t>.</w:t>
      </w:r>
    </w:p>
    <w:p w:rsidR="00B71116" w:rsidRDefault="00B71116" w:rsidP="00300F00">
      <w:pPr>
        <w:pStyle w:val="ListParagraph"/>
        <w:numPr>
          <w:ilvl w:val="0"/>
          <w:numId w:val="8"/>
        </w:numPr>
      </w:pPr>
      <w:r w:rsidRPr="00BA746C">
        <w:rPr>
          <w:b/>
        </w:rPr>
        <w:t>Coverage E: Personal Liability</w:t>
      </w:r>
      <w:r w:rsidR="00BA746C">
        <w:t xml:space="preserve">.  </w:t>
      </w:r>
      <w:r>
        <w:t>The insurer will pay, to the limit of liability in the contract, all amounts due to bodily injury or property damage</w:t>
      </w:r>
      <w:r w:rsidR="00BA746C">
        <w:t xml:space="preserve">. </w:t>
      </w:r>
    </w:p>
    <w:p w:rsidR="00B71116" w:rsidRDefault="00B71116" w:rsidP="00BD51D8">
      <w:pPr>
        <w:pStyle w:val="ListParagraph"/>
        <w:numPr>
          <w:ilvl w:val="0"/>
          <w:numId w:val="8"/>
        </w:numPr>
      </w:pPr>
      <w:r w:rsidRPr="00BA746C">
        <w:rPr>
          <w:b/>
        </w:rPr>
        <w:t>Coverage F:  Medical Payments</w:t>
      </w:r>
      <w:r w:rsidR="00BA746C">
        <w:t xml:space="preserve">.  </w:t>
      </w:r>
      <w:r>
        <w:t>The insurer will pay all reasonable medical payments to others, claims, expenses, and damage to the property of others to the limits of the policy</w:t>
      </w:r>
      <w:r w:rsidR="00BA746C">
        <w:t xml:space="preserve">.  </w:t>
      </w:r>
      <w:r>
        <w:t>Other coverage includes claims expenses, first aid expenses, damage to the property of others, and loss assessment coverage</w:t>
      </w:r>
    </w:p>
    <w:p w:rsidR="00BA746C" w:rsidRDefault="00BA746C" w:rsidP="00BA746C">
      <w:pPr>
        <w:pStyle w:val="ListParagraph"/>
      </w:pPr>
    </w:p>
    <w:p w:rsidR="00B71116" w:rsidRDefault="00B71116" w:rsidP="00460765"/>
    <w:p w:rsidR="00B71116" w:rsidRDefault="00B71116" w:rsidP="00460765">
      <w:r w:rsidRPr="00B71116">
        <w:rPr>
          <w:b/>
        </w:rPr>
        <w:t>Homeowners Insurance Types</w:t>
      </w:r>
      <w:r>
        <w:t>.  Homeowners insurance comes in various forms.</w:t>
      </w:r>
    </w:p>
    <w:p w:rsidR="00B71116" w:rsidRDefault="00B71116" w:rsidP="00416AC1">
      <w:pPr>
        <w:pStyle w:val="ListParagraph"/>
        <w:numPr>
          <w:ilvl w:val="0"/>
          <w:numId w:val="7"/>
        </w:numPr>
      </w:pPr>
      <w:r w:rsidRPr="00B71116">
        <w:rPr>
          <w:b/>
        </w:rPr>
        <w:t>HO-2</w:t>
      </w:r>
      <w:r>
        <w:t xml:space="preserve">.  It is a broad form homeowner’s insurance, and covers only named specific named perils.  These perils may be fire, lightning, hail, explosions, etc.   If the peril </w:t>
      </w:r>
      <w:proofErr w:type="gramStart"/>
      <w:r>
        <w:t>is not named</w:t>
      </w:r>
      <w:proofErr w:type="gramEnd"/>
      <w:r>
        <w:t>, it is not covered by the policy.  In general, all forms of coverage exclude law, earth movement, water damage, power failure, neglect, war, nuclear accidents, and intentional loss.</w:t>
      </w:r>
    </w:p>
    <w:p w:rsidR="00B71116" w:rsidRDefault="00B71116" w:rsidP="00D44C94">
      <w:pPr>
        <w:pStyle w:val="ListParagraph"/>
        <w:numPr>
          <w:ilvl w:val="0"/>
          <w:numId w:val="7"/>
        </w:numPr>
      </w:pPr>
      <w:r w:rsidRPr="00B71116">
        <w:rPr>
          <w:b/>
        </w:rPr>
        <w:t>HO-3</w:t>
      </w:r>
      <w:r>
        <w:t xml:space="preserve">.  </w:t>
      </w:r>
      <w:proofErr w:type="gramStart"/>
      <w:r>
        <w:t>It is a special form of homeowner’s insurance that includes open perils.</w:t>
      </w:r>
      <w:proofErr w:type="gramEnd"/>
      <w:r>
        <w:t xml:space="preserve">  This </w:t>
      </w:r>
      <w:proofErr w:type="gramStart"/>
      <w:r>
        <w:t>is generally recommended</w:t>
      </w:r>
      <w:proofErr w:type="gramEnd"/>
      <w:r>
        <w:t xml:space="preserve"> at a minimum.  It covers all direct physical losses to your home, i.e. open perils protection.  It lists specific exclusions to the policy for perils not covered.</w:t>
      </w:r>
    </w:p>
    <w:p w:rsidR="00B71116" w:rsidRDefault="00B71116" w:rsidP="00AB368F">
      <w:pPr>
        <w:pStyle w:val="ListParagraph"/>
        <w:numPr>
          <w:ilvl w:val="0"/>
          <w:numId w:val="7"/>
        </w:numPr>
      </w:pPr>
      <w:r w:rsidRPr="00B71116">
        <w:rPr>
          <w:b/>
        </w:rPr>
        <w:t>HO-4</w:t>
      </w:r>
      <w:r>
        <w:t>.  It is Renter’s or tenant’s insurance.  It is equivalent to HO-2 perils for personal property, but only for renters and tenants.  It covers personal property rather than the dwelling, and provides liability coverage in case an accident, but does not cover causing damage to the structure.  All-risk coverage available as an option (this is recommended).</w:t>
      </w:r>
    </w:p>
    <w:p w:rsidR="00B71116" w:rsidRDefault="00B71116" w:rsidP="00BD0F6E">
      <w:pPr>
        <w:pStyle w:val="ListParagraph"/>
        <w:numPr>
          <w:ilvl w:val="0"/>
          <w:numId w:val="7"/>
        </w:numPr>
      </w:pPr>
      <w:r w:rsidRPr="00B71116">
        <w:rPr>
          <w:b/>
        </w:rPr>
        <w:t>HO-5</w:t>
      </w:r>
      <w:r>
        <w:t>.It is a newer special form homeowner’s insurance that includes open perils and includes a rider (HO-15) that allows open perils coverage on personal property in addition to other coverage.  It covers all direct physical losses to your home, i.e. open perils protection.  The listed exceptions are the same as HO-3.</w:t>
      </w:r>
    </w:p>
    <w:p w:rsidR="00B71116" w:rsidRDefault="00B71116" w:rsidP="00B71116">
      <w:pPr>
        <w:pStyle w:val="ListParagraph"/>
        <w:numPr>
          <w:ilvl w:val="0"/>
          <w:numId w:val="7"/>
        </w:numPr>
      </w:pPr>
      <w:r w:rsidRPr="00B71116">
        <w:rPr>
          <w:b/>
        </w:rPr>
        <w:t>HO-6</w:t>
      </w:r>
      <w:r>
        <w:t xml:space="preserve">.  It is condominium owner’s insurance.  It is similar to HO-4 coverage, has the same named perils for personal property as HO-2, but is available to co-op or condominium owners.  It also covers improvements </w:t>
      </w:r>
      <w:proofErr w:type="gramStart"/>
      <w:r>
        <w:t>you’ve</w:t>
      </w:r>
      <w:proofErr w:type="gramEnd"/>
      <w:r>
        <w:t xml:space="preserve"> made.  All-risk coverage is available as an option (recommended).</w:t>
      </w:r>
    </w:p>
    <w:p w:rsidR="00B71116" w:rsidRDefault="00B71116" w:rsidP="00B71116">
      <w:pPr>
        <w:pStyle w:val="ListParagraph"/>
        <w:numPr>
          <w:ilvl w:val="0"/>
          <w:numId w:val="7"/>
        </w:numPr>
      </w:pPr>
      <w:r w:rsidRPr="00B71116">
        <w:rPr>
          <w:b/>
        </w:rPr>
        <w:t>HO-8</w:t>
      </w:r>
      <w:r>
        <w:t xml:space="preserve">.  It is modified coverage for older homes.  It insures the dwelling for the repair cost or market value, instead of the replacement value and </w:t>
      </w:r>
      <w:proofErr w:type="gramStart"/>
      <w:r>
        <w:t>is designed</w:t>
      </w:r>
      <w:proofErr w:type="gramEnd"/>
      <w:r>
        <w:t xml:space="preserve"> specifically for older homes.  All-risk coverage available as an option (recommended).</w:t>
      </w:r>
    </w:p>
    <w:p w:rsidR="00B71116" w:rsidRDefault="00B71116" w:rsidP="00865681">
      <w:pPr>
        <w:rPr>
          <w:b/>
        </w:rPr>
      </w:pPr>
    </w:p>
    <w:p w:rsidR="00BA746C" w:rsidRDefault="00BA746C" w:rsidP="00BA746C">
      <w:r w:rsidRPr="00BA746C">
        <w:rPr>
          <w:b/>
        </w:rPr>
        <w:t>Homeowners Policy Riders</w:t>
      </w:r>
      <w:r>
        <w:t xml:space="preserve">.  </w:t>
      </w:r>
      <w:proofErr w:type="gramStart"/>
      <w:r>
        <w:t xml:space="preserve">Should you need to add additional coverage, a homeowners policy can be supplemented in a number of ways through specific endorsements or riders including:  Inflation:  This allows protection to increase with the increase in repair and rebuilding costs; Floater Policies:  These are policies that provide protection for valuable personal property over </w:t>
      </w:r>
      <w:r>
        <w:lastRenderedPageBreak/>
        <w:t>and above existing policy limits; and Flood, Earthquake and Terrorism Insurance:  This provides protection in the event of a flood, earthquake, or terrorist activity.</w:t>
      </w:r>
      <w:proofErr w:type="gramEnd"/>
    </w:p>
    <w:p w:rsidR="00BA746C" w:rsidRDefault="00BA746C" w:rsidP="00865681">
      <w:pPr>
        <w:rPr>
          <w:b/>
        </w:rPr>
      </w:pPr>
    </w:p>
    <w:p w:rsidR="00B71116" w:rsidRDefault="00B71116" w:rsidP="00F602D1">
      <w:r w:rsidRPr="00B71116">
        <w:rPr>
          <w:b/>
        </w:rPr>
        <w:t>No Fault Insurance</w:t>
      </w:r>
      <w:r>
        <w:t xml:space="preserve">.  No-Fault Insurance is insurance coverage that pays for each driver’s own injuries, regardless of who caused the accident. No-fault varies from state to state. Such policies </w:t>
      </w:r>
      <w:proofErr w:type="gramStart"/>
      <w:r>
        <w:t>are designed</w:t>
      </w:r>
      <w:proofErr w:type="gramEnd"/>
      <w:r>
        <w:t xml:space="preserve"> to promote faster reimbursement and to reduce litigation, and is only available in “no-fault” states (including Utah).  The advantages of no-fault insurance are </w:t>
      </w:r>
      <w:proofErr w:type="gramStart"/>
      <w:r>
        <w:t>its</w:t>
      </w:r>
      <w:proofErr w:type="gramEnd"/>
      <w:r>
        <w:t xml:space="preserve"> easier and faster as your insurance pays for your losses and their insurance pays for their losses.  However, generally damages from pain, suffering, </w:t>
      </w:r>
      <w:proofErr w:type="gramStart"/>
      <w:r>
        <w:t>emotional</w:t>
      </w:r>
      <w:proofErr w:type="gramEnd"/>
      <w:r>
        <w:t xml:space="preserve"> distress are not covered and there are dollar limits on medical expenses and lost income and vehicle damage is not covered.  Other than collision, it covers comprehensive physical damages.</w:t>
      </w:r>
    </w:p>
    <w:p w:rsidR="00B71116" w:rsidRDefault="00B71116" w:rsidP="00865681"/>
    <w:p w:rsidR="00B71116" w:rsidRDefault="00B71116" w:rsidP="00865681">
      <w:r w:rsidRPr="00B71116">
        <w:rPr>
          <w:b/>
        </w:rPr>
        <w:t>Personal Automobile Policy</w:t>
      </w:r>
      <w:r>
        <w:t xml:space="preserve">.  This includes the four key areas of automobile coverage:  A. Liability, Part B:  Medical Payment, Part C:  Uninsured/Underinsured Motorist’s </w:t>
      </w:r>
      <w:proofErr w:type="gramStart"/>
      <w:r>
        <w:t>Protection,</w:t>
      </w:r>
      <w:proofErr w:type="gramEnd"/>
      <w:r>
        <w:t xml:space="preserve"> and Part D:  Damage to Your Car.</w:t>
      </w:r>
    </w:p>
    <w:p w:rsidR="00B71116" w:rsidRDefault="00B71116" w:rsidP="00E938B8">
      <w:pPr>
        <w:pStyle w:val="ListParagraph"/>
        <w:numPr>
          <w:ilvl w:val="0"/>
          <w:numId w:val="6"/>
        </w:numPr>
      </w:pPr>
      <w:r w:rsidRPr="00B71116">
        <w:rPr>
          <w:b/>
        </w:rPr>
        <w:t>Liability Coverage</w:t>
      </w:r>
      <w:r>
        <w:t xml:space="preserve"> (Part A).  Liability coverage is payment for losses due </w:t>
      </w:r>
      <w:proofErr w:type="gramStart"/>
      <w:r>
        <w:t>to:  Bodily</w:t>
      </w:r>
      <w:proofErr w:type="gramEnd"/>
      <w:r>
        <w:t xml:space="preserve"> injury:  Death or injury for all those involved in the accident; Property damage:  All damage to the car or cars and any property damage; and Losses due to lawsuits: Losses from lawsuits resulting from the accident.  Liability coverage may be a combined single limit or a split-limit coverage.  </w:t>
      </w:r>
    </w:p>
    <w:p w:rsidR="00B71116" w:rsidRDefault="00B71116" w:rsidP="00B71116">
      <w:pPr>
        <w:pStyle w:val="ListParagraph"/>
        <w:numPr>
          <w:ilvl w:val="0"/>
          <w:numId w:val="6"/>
        </w:numPr>
      </w:pPr>
      <w:r w:rsidRPr="00B71116">
        <w:rPr>
          <w:b/>
        </w:rPr>
        <w:t>Medical Payment Coverage</w:t>
      </w:r>
      <w:r>
        <w:t xml:space="preserve"> (Part B).  Medical payments covers all reasonable medical costs and funeral expenses incurred, by the insured or the insured’s family members within 3 years of an accident.  It also includes coverage for the insured when walking.  It does not cover medical expenses if the insured is injured by a vehicle not designed for public streets, such as an unlicensed 3 or 4 wheeler (quad, four wheeler or </w:t>
      </w:r>
      <w:proofErr w:type="gramStart"/>
      <w:r>
        <w:t>go cart</w:t>
      </w:r>
      <w:proofErr w:type="gramEnd"/>
      <w:r>
        <w:t>).</w:t>
      </w:r>
    </w:p>
    <w:p w:rsidR="00B71116" w:rsidRDefault="00B71116" w:rsidP="00B71116">
      <w:pPr>
        <w:pStyle w:val="ListParagraph"/>
        <w:numPr>
          <w:ilvl w:val="0"/>
          <w:numId w:val="5"/>
        </w:numPr>
      </w:pPr>
      <w:r w:rsidRPr="00B71116">
        <w:rPr>
          <w:b/>
        </w:rPr>
        <w:t>Uninsured/Underinsured Motorist’s Coverage</w:t>
      </w:r>
      <w:r>
        <w:t xml:space="preserve"> (Part C).  Uninsured/underinsured insurance covers costs if injured by an uninsured motorist or a hit-and-run driver.  The other driver must be at fault to collect on this coverage.  It also covers costs in excess of the other driver’s liability coverage if it is inadequate to pay for your losses.</w:t>
      </w:r>
    </w:p>
    <w:p w:rsidR="00B71116" w:rsidRDefault="00B71116" w:rsidP="00B71116">
      <w:pPr>
        <w:pStyle w:val="ListParagraph"/>
        <w:numPr>
          <w:ilvl w:val="0"/>
          <w:numId w:val="5"/>
        </w:numPr>
      </w:pPr>
      <w:r>
        <w:t>Comprehensive Physical (Part D). Comprehensive covers collision loss regardless of who is at fault.  If the other driver was at fault and has liability insurance, your insurance company should be able to recover losses without collision coverage from the other driver’s insurance company</w:t>
      </w:r>
    </w:p>
    <w:p w:rsidR="00B71116" w:rsidRDefault="00B71116" w:rsidP="00460765">
      <w:pPr>
        <w:rPr>
          <w:b/>
        </w:rPr>
      </w:pPr>
    </w:p>
    <w:p w:rsidR="00B71116" w:rsidRDefault="00B71116" w:rsidP="00460765">
      <w:r w:rsidRPr="00B71116">
        <w:rPr>
          <w:b/>
        </w:rPr>
        <w:t>Renters Insurance</w:t>
      </w:r>
      <w:r>
        <w:t xml:space="preserve">.  Renters insurance repairs or replaces your rental property’s contents from specific perils or accidents including fire, theft, storms, water damage, etc. It also provides liability insurance against accidents caused by you or a member of your family.  Your </w:t>
      </w:r>
      <w:proofErr w:type="gramStart"/>
      <w:r>
        <w:t>landlord</w:t>
      </w:r>
      <w:proofErr w:type="gramEnd"/>
      <w:r>
        <w:t xml:space="preserve"> has insurance only for the rented property and building.  You are responsible for your </w:t>
      </w:r>
      <w:proofErr w:type="gramStart"/>
      <w:r>
        <w:t>contents and the liability risks you</w:t>
      </w:r>
      <w:proofErr w:type="gramEnd"/>
      <w:r>
        <w:t xml:space="preserve"> and your family bring.  Renters insurance is relatively cheap and protects your property regardless of location.</w:t>
      </w:r>
    </w:p>
    <w:p w:rsidR="00B71116" w:rsidRDefault="00B71116" w:rsidP="00F602D1">
      <w:pPr>
        <w:rPr>
          <w:b/>
        </w:rPr>
      </w:pPr>
    </w:p>
    <w:p w:rsidR="00A019DF" w:rsidRDefault="00A019DF" w:rsidP="00A019DF">
      <w:r w:rsidRPr="00A019DF">
        <w:rPr>
          <w:b/>
        </w:rPr>
        <w:t>Umbrella liability coverage</w:t>
      </w:r>
      <w:r>
        <w:t xml:space="preserve"> (or umbrella policy).  </w:t>
      </w:r>
      <w:proofErr w:type="gramStart"/>
      <w:r>
        <w:t>It is an insurance policy that</w:t>
      </w:r>
      <w:proofErr w:type="gramEnd"/>
      <w:r>
        <w:t xml:space="preserve"> adds protection over and above the insured’s homeowners and auto policies, i.e., the policy becomes effective only after the limits of the homeowner’s and automotive policies have been reached.  As such, many companies require specific coverage limits, i.e.</w:t>
      </w:r>
      <w:proofErr w:type="gramStart"/>
      <w:r>
        <w:t>,  250</w:t>
      </w:r>
      <w:proofErr w:type="gramEnd"/>
      <w:r>
        <w:t>/500/100 insurance on all vehicles and $300,000 on the home before they will write an umbrella coverage.</w:t>
      </w:r>
    </w:p>
    <w:p w:rsidR="00A019DF" w:rsidRDefault="00A019DF" w:rsidP="00F602D1">
      <w:pPr>
        <w:rPr>
          <w:b/>
        </w:rPr>
      </w:pPr>
    </w:p>
    <w:sectPr w:rsidR="00A019DF"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6B94" w:rsidRDefault="00116B94" w:rsidP="006216EC">
      <w:r>
        <w:separator/>
      </w:r>
    </w:p>
  </w:endnote>
  <w:endnote w:type="continuationSeparator" w:id="0">
    <w:p w:rsidR="00116B94" w:rsidRDefault="00116B94"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851955">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sidR="00851955">
              <w:rPr>
                <w:b/>
                <w:bCs/>
                <w:noProof/>
              </w:rPr>
              <w:t>4</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6B94" w:rsidRDefault="00116B94" w:rsidP="006216EC">
      <w:r>
        <w:separator/>
      </w:r>
    </w:p>
  </w:footnote>
  <w:footnote w:type="continuationSeparator" w:id="0">
    <w:p w:rsidR="00116B94" w:rsidRDefault="00116B94"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6B94"/>
    <w:rsid w:val="001177B9"/>
    <w:rsid w:val="00171A95"/>
    <w:rsid w:val="00174D4E"/>
    <w:rsid w:val="00186BC2"/>
    <w:rsid w:val="001B0467"/>
    <w:rsid w:val="001D2A3C"/>
    <w:rsid w:val="001F1250"/>
    <w:rsid w:val="001F73AE"/>
    <w:rsid w:val="00206FE2"/>
    <w:rsid w:val="00213F34"/>
    <w:rsid w:val="00224D8D"/>
    <w:rsid w:val="0022617E"/>
    <w:rsid w:val="00226894"/>
    <w:rsid w:val="002271AA"/>
    <w:rsid w:val="002351D0"/>
    <w:rsid w:val="00236BE8"/>
    <w:rsid w:val="00237E34"/>
    <w:rsid w:val="0024362B"/>
    <w:rsid w:val="00245901"/>
    <w:rsid w:val="0028068C"/>
    <w:rsid w:val="002B476F"/>
    <w:rsid w:val="002C3C1E"/>
    <w:rsid w:val="002D517C"/>
    <w:rsid w:val="002F413E"/>
    <w:rsid w:val="003075B1"/>
    <w:rsid w:val="00307CC8"/>
    <w:rsid w:val="0031528A"/>
    <w:rsid w:val="00333898"/>
    <w:rsid w:val="0034056E"/>
    <w:rsid w:val="00340BD0"/>
    <w:rsid w:val="00386D80"/>
    <w:rsid w:val="003A5300"/>
    <w:rsid w:val="003B1D81"/>
    <w:rsid w:val="003D36DB"/>
    <w:rsid w:val="00410CB3"/>
    <w:rsid w:val="004168D7"/>
    <w:rsid w:val="004234BF"/>
    <w:rsid w:val="004424C5"/>
    <w:rsid w:val="00457B8E"/>
    <w:rsid w:val="00457D2A"/>
    <w:rsid w:val="00460765"/>
    <w:rsid w:val="0046220E"/>
    <w:rsid w:val="00485733"/>
    <w:rsid w:val="00494B43"/>
    <w:rsid w:val="00494B4E"/>
    <w:rsid w:val="00496D68"/>
    <w:rsid w:val="004B343D"/>
    <w:rsid w:val="004B73CE"/>
    <w:rsid w:val="004C135C"/>
    <w:rsid w:val="00555E3E"/>
    <w:rsid w:val="00560C61"/>
    <w:rsid w:val="00591E77"/>
    <w:rsid w:val="00593901"/>
    <w:rsid w:val="00594803"/>
    <w:rsid w:val="00597A8B"/>
    <w:rsid w:val="005C7805"/>
    <w:rsid w:val="00600EE2"/>
    <w:rsid w:val="00612CE5"/>
    <w:rsid w:val="00612EF2"/>
    <w:rsid w:val="006216EC"/>
    <w:rsid w:val="00627B80"/>
    <w:rsid w:val="006344BC"/>
    <w:rsid w:val="006424C6"/>
    <w:rsid w:val="00650B19"/>
    <w:rsid w:val="006A3CD0"/>
    <w:rsid w:val="006B3E34"/>
    <w:rsid w:val="006C511F"/>
    <w:rsid w:val="006D763F"/>
    <w:rsid w:val="00721DCE"/>
    <w:rsid w:val="007267FD"/>
    <w:rsid w:val="007315E9"/>
    <w:rsid w:val="00750131"/>
    <w:rsid w:val="007525AA"/>
    <w:rsid w:val="007574DD"/>
    <w:rsid w:val="0077593B"/>
    <w:rsid w:val="00777421"/>
    <w:rsid w:val="00787FB2"/>
    <w:rsid w:val="007C3348"/>
    <w:rsid w:val="007D1AAC"/>
    <w:rsid w:val="007F5417"/>
    <w:rsid w:val="008020FA"/>
    <w:rsid w:val="008026E9"/>
    <w:rsid w:val="00814914"/>
    <w:rsid w:val="0082244B"/>
    <w:rsid w:val="00824F0D"/>
    <w:rsid w:val="00851955"/>
    <w:rsid w:val="00857E6C"/>
    <w:rsid w:val="0086553A"/>
    <w:rsid w:val="00865681"/>
    <w:rsid w:val="008735A4"/>
    <w:rsid w:val="008915C8"/>
    <w:rsid w:val="00897D44"/>
    <w:rsid w:val="008A3BE7"/>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B7E31"/>
    <w:rsid w:val="00CD45C1"/>
    <w:rsid w:val="00CE04FC"/>
    <w:rsid w:val="00CF654C"/>
    <w:rsid w:val="00D01C7A"/>
    <w:rsid w:val="00D32E76"/>
    <w:rsid w:val="00D34041"/>
    <w:rsid w:val="00D34B1D"/>
    <w:rsid w:val="00D472C5"/>
    <w:rsid w:val="00D91CDC"/>
    <w:rsid w:val="00DB56F1"/>
    <w:rsid w:val="00DC1FFB"/>
    <w:rsid w:val="00DE101E"/>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602D1"/>
    <w:rsid w:val="00FB0CEF"/>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12E0AD"/>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1496</Words>
  <Characters>8528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10004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2020-02-18T20:55:00Z</cp:lastPrinted>
  <dcterms:created xsi:type="dcterms:W3CDTF">2015-02-19T15:22:00Z</dcterms:created>
  <dcterms:modified xsi:type="dcterms:W3CDTF">2020-02-18T20:56:00Z</dcterms:modified>
</cp:coreProperties>
</file>